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D" w:rsidRDefault="009167CE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530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8F6104" wp14:editId="4889CE43">
                <wp:simplePos x="0" y="0"/>
                <wp:positionH relativeFrom="column">
                  <wp:posOffset>5665275</wp:posOffset>
                </wp:positionH>
                <wp:positionV relativeFrom="paragraph">
                  <wp:posOffset>-243840</wp:posOffset>
                </wp:positionV>
                <wp:extent cx="984153" cy="304800"/>
                <wp:effectExtent l="0" t="0" r="2603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53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CE" w:rsidRPr="00F5304C" w:rsidRDefault="009167CE" w:rsidP="009167C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61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1pt;margin-top:-19.2pt;width:77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" filled="f">
                <v:textbox>
                  <w:txbxContent>
                    <w:p w:rsidR="009167CE" w:rsidRPr="00F5304C" w:rsidRDefault="009167CE" w:rsidP="009167CE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</w:rPr>
                      </w:pP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之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6DFA"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="00AC6DFA"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="00F74962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94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微學分課程計畫依據開課時數核定補助金額，每案以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開課前一週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完成本計畫經費申請補助事宜，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108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年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11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月</w:t>
            </w:r>
            <w:r w:rsidR="004B4153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29</w:t>
            </w:r>
            <w:bookmarkStart w:id="0" w:name="_GoBack"/>
            <w:bookmarkEnd w:id="0"/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含教育部補助款、本校高教深耕計畫、臺綜大經費等），以不重覆補助為原則。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</w:t>
            </w:r>
            <w:r w:rsidRPr="007663DD">
              <w:rPr>
                <w:rFonts w:ascii="Times New Roman" w:eastAsia="標楷體" w:hAnsi="Times New Roman" w:cs="Times New Roman"/>
                <w:sz w:val="23"/>
                <w:szCs w:val="23"/>
              </w:rPr>
              <w:t>經費執行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期限依研發處通知辦理，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如未依規定時限完成者，將逕為全數收回統籌運用。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執行計畫期間除非有特殊情事，經費不得變更。若有特殊情形需辦理經費變更，請敘明理由，檢附原核定計畫書（影本）及變更經費明細表送教務處，簽核完成經費變更程序。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="00F74962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或相關活動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A7" w:rsidRDefault="005557A7" w:rsidP="00AC6DFA">
      <w:r>
        <w:separator/>
      </w:r>
    </w:p>
  </w:endnote>
  <w:endnote w:type="continuationSeparator" w:id="0">
    <w:p w:rsidR="005557A7" w:rsidRDefault="005557A7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A7" w:rsidRDefault="005557A7" w:rsidP="00AC6DFA">
      <w:r>
        <w:separator/>
      </w:r>
    </w:p>
  </w:footnote>
  <w:footnote w:type="continuationSeparator" w:id="0">
    <w:p w:rsidR="005557A7" w:rsidRDefault="005557A7" w:rsidP="00AC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7CA9"/>
    <w:rsid w:val="00031CA6"/>
    <w:rsid w:val="00035EC7"/>
    <w:rsid w:val="00076A7D"/>
    <w:rsid w:val="00083448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B4153"/>
    <w:rsid w:val="004C3080"/>
    <w:rsid w:val="004E2253"/>
    <w:rsid w:val="004F6045"/>
    <w:rsid w:val="00532BD4"/>
    <w:rsid w:val="005557A7"/>
    <w:rsid w:val="0057706F"/>
    <w:rsid w:val="005A2AE2"/>
    <w:rsid w:val="005F7DCC"/>
    <w:rsid w:val="00612ABF"/>
    <w:rsid w:val="00620D69"/>
    <w:rsid w:val="006B4659"/>
    <w:rsid w:val="006B6A1E"/>
    <w:rsid w:val="006C03CF"/>
    <w:rsid w:val="006D56A8"/>
    <w:rsid w:val="006D5988"/>
    <w:rsid w:val="007002DB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A37945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603C6"/>
    <w:rsid w:val="00C93A86"/>
    <w:rsid w:val="00CC7397"/>
    <w:rsid w:val="00CF3114"/>
    <w:rsid w:val="00CF6752"/>
    <w:rsid w:val="00D03EE7"/>
    <w:rsid w:val="00D43775"/>
    <w:rsid w:val="00D845DA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74962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7A9B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DBE7-F50C-4A4D-BFC5-A1D975F6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29</cp:revision>
  <cp:lastPrinted>2018-05-24T03:17:00Z</cp:lastPrinted>
  <dcterms:created xsi:type="dcterms:W3CDTF">2018-05-24T01:24:00Z</dcterms:created>
  <dcterms:modified xsi:type="dcterms:W3CDTF">2019-01-09T02:24:00Z</dcterms:modified>
</cp:coreProperties>
</file>