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355" w:lineRule="exact" w:before="0"/>
        <w:ind w:left="218" w:right="0" w:firstLine="2613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sz w:val="24"/>
          <w:szCs w:val="24"/>
        </w:rPr>
        <w:t>第十三屆台灣思科網路學會年度會議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spacing w:line="240" w:lineRule="auto" w:before="8"/>
        <w:rPr>
          <w:rFonts w:ascii="微軟正黑體" w:hAnsi="微軟正黑體" w:cs="微軟正黑體" w:eastAsia="微軟正黑體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53535"/>
        </w:rPr>
        <w:t>活動日期︰</w:t>
      </w:r>
      <w:r>
        <w:rPr>
          <w:rFonts w:ascii="微軟正黑體" w:hAnsi="微軟正黑體" w:cs="微軟正黑體" w:eastAsia="微軟正黑體"/>
          <w:color w:val="353535"/>
        </w:rPr>
        <w:t>2016</w:t>
      </w:r>
      <w:r>
        <w:rPr>
          <w:rFonts w:ascii="微軟正黑體" w:hAnsi="微軟正黑體" w:cs="微軟正黑體" w:eastAsia="微軟正黑體"/>
          <w:color w:val="353535"/>
          <w:spacing w:val="-2"/>
        </w:rPr>
        <w:t> </w:t>
      </w:r>
      <w:r>
        <w:rPr>
          <w:color w:val="353535"/>
        </w:rPr>
        <w:t>年</w:t>
      </w:r>
      <w:r>
        <w:rPr>
          <w:color w:val="353535"/>
          <w:spacing w:val="-2"/>
        </w:rPr>
        <w:t> </w:t>
      </w:r>
      <w:r>
        <w:rPr>
          <w:rFonts w:ascii="微軟正黑體" w:hAnsi="微軟正黑體" w:cs="微軟正黑體" w:eastAsia="微軟正黑體"/>
          <w:color w:val="353535"/>
        </w:rPr>
        <w:t>6</w:t>
      </w:r>
      <w:r>
        <w:rPr>
          <w:rFonts w:ascii="微軟正黑體" w:hAnsi="微軟正黑體" w:cs="微軟正黑體" w:eastAsia="微軟正黑體"/>
          <w:color w:val="353535"/>
          <w:spacing w:val="-1"/>
        </w:rPr>
        <w:t> </w:t>
      </w:r>
      <w:r>
        <w:rPr>
          <w:color w:val="353535"/>
        </w:rPr>
        <w:t>月</w:t>
      </w:r>
      <w:r>
        <w:rPr>
          <w:color w:val="353535"/>
          <w:spacing w:val="-2"/>
        </w:rPr>
        <w:t> </w:t>
      </w:r>
      <w:r>
        <w:rPr>
          <w:rFonts w:ascii="微軟正黑體" w:hAnsi="微軟正黑體" w:cs="微軟正黑體" w:eastAsia="微軟正黑體"/>
          <w:color w:val="353535"/>
        </w:rPr>
        <w:t>3</w:t>
      </w:r>
      <w:r>
        <w:rPr>
          <w:rFonts w:ascii="微軟正黑體" w:hAnsi="微軟正黑體" w:cs="微軟正黑體" w:eastAsia="微軟正黑體"/>
          <w:color w:val="353535"/>
          <w:spacing w:val="-2"/>
        </w:rPr>
        <w:t> </w:t>
      </w:r>
      <w:r>
        <w:rPr>
          <w:color w:val="353535"/>
        </w:rPr>
        <w:t>日（星期五）</w:t>
      </w:r>
      <w:r>
        <w:rPr/>
      </w:r>
    </w:p>
    <w:p>
      <w:pPr>
        <w:pStyle w:val="BodyText"/>
        <w:spacing w:line="342" w:lineRule="auto" w:before="177"/>
        <w:ind w:right="638"/>
        <w:jc w:val="left"/>
      </w:pPr>
      <w:r>
        <w:rPr>
          <w:color w:val="353535"/>
        </w:rPr>
        <w:t>活動地點︰大同大學尚志教育館</w:t>
      </w:r>
      <w:r>
        <w:rPr>
          <w:color w:val="353535"/>
          <w:spacing w:val="-4"/>
        </w:rPr>
        <w:t> </w:t>
      </w:r>
      <w:r>
        <w:rPr>
          <w:rFonts w:ascii="微軟正黑體" w:hAnsi="微軟正黑體" w:cs="微軟正黑體" w:eastAsia="微軟正黑體"/>
          <w:color w:val="353535"/>
          <w:spacing w:val="-1"/>
        </w:rPr>
        <w:t>B105</w:t>
      </w:r>
      <w:r>
        <w:rPr>
          <w:rFonts w:ascii="微軟正黑體" w:hAnsi="微軟正黑體" w:cs="微軟正黑體" w:eastAsia="微軟正黑體"/>
          <w:color w:val="353535"/>
          <w:spacing w:val="-4"/>
        </w:rPr>
        <w:t> </w:t>
      </w:r>
      <w:r>
        <w:rPr>
          <w:color w:val="353535"/>
          <w:spacing w:val="-1"/>
        </w:rPr>
        <w:t>會議廳</w:t>
      </w:r>
      <w:r>
        <w:rPr>
          <w:rFonts w:ascii="微軟正黑體" w:hAnsi="微軟正黑體" w:cs="微軟正黑體" w:eastAsia="微軟正黑體"/>
          <w:color w:val="353535"/>
          <w:spacing w:val="-1"/>
        </w:rPr>
        <w:t>(</w:t>
      </w:r>
      <w:r>
        <w:rPr>
          <w:color w:val="353535"/>
          <w:spacing w:val="-1"/>
        </w:rPr>
        <w:t>台北市中山區</w:t>
      </w:r>
      <w:r>
        <w:rPr>
          <w:rFonts w:ascii="微軟正黑體" w:hAnsi="微軟正黑體" w:cs="微軟正黑體" w:eastAsia="微軟正黑體"/>
          <w:color w:val="353535"/>
          <w:spacing w:val="-1"/>
        </w:rPr>
        <w:t>(104)</w:t>
      </w:r>
      <w:r>
        <w:rPr>
          <w:color w:val="353535"/>
          <w:spacing w:val="-1"/>
        </w:rPr>
        <w:t>中山北路三段</w:t>
      </w:r>
      <w:r>
        <w:rPr>
          <w:color w:val="353535"/>
          <w:spacing w:val="-3"/>
        </w:rPr>
        <w:t> </w:t>
      </w:r>
      <w:r>
        <w:rPr>
          <w:rFonts w:ascii="微軟正黑體" w:hAnsi="微軟正黑體" w:cs="微軟正黑體" w:eastAsia="微軟正黑體"/>
          <w:color w:val="353535"/>
        </w:rPr>
        <w:t>40</w:t>
      </w:r>
      <w:r>
        <w:rPr>
          <w:rFonts w:ascii="微軟正黑體" w:hAnsi="微軟正黑體" w:cs="微軟正黑體" w:eastAsia="微軟正黑體"/>
          <w:color w:val="353535"/>
          <w:spacing w:val="-4"/>
        </w:rPr>
        <w:t> </w:t>
      </w:r>
      <w:r>
        <w:rPr>
          <w:color w:val="353535"/>
        </w:rPr>
        <w:t>號</w:t>
      </w:r>
      <w:r>
        <w:rPr>
          <w:rFonts w:ascii="微軟正黑體" w:hAnsi="微軟正黑體" w:cs="微軟正黑體" w:eastAsia="微軟正黑體"/>
          <w:color w:val="353535"/>
        </w:rPr>
        <w:t>)</w:t>
      </w:r>
      <w:r>
        <w:rPr>
          <w:rFonts w:ascii="微軟正黑體" w:hAnsi="微軟正黑體" w:cs="微軟正黑體" w:eastAsia="微軟正黑體"/>
          <w:color w:val="353535"/>
          <w:spacing w:val="41"/>
          <w:w w:val="99"/>
        </w:rPr>
        <w:t> </w:t>
      </w:r>
      <w:r>
        <w:rPr>
          <w:color w:val="353535"/>
        </w:rPr>
        <w:t>主辦單位︰國立交通大學、大同大學、台灣思科網路學會</w:t>
      </w:r>
      <w:r>
        <w:rPr>
          <w:color w:val="353535"/>
        </w:rPr>
        <w:t> 協辦單位：台灣思科網路學會議評會</w:t>
      </w:r>
      <w:r>
        <w:rPr/>
      </w:r>
    </w:p>
    <w:p>
      <w:pPr>
        <w:pStyle w:val="BodyText"/>
        <w:spacing w:line="240" w:lineRule="auto" w:before="42"/>
        <w:ind w:right="0"/>
        <w:jc w:val="left"/>
      </w:pPr>
      <w:r>
        <w:rPr>
          <w:color w:val="353535"/>
        </w:rPr>
        <w:t>贊助單位︰麟瑞科技</w:t>
      </w:r>
      <w:r>
        <w:rPr/>
      </w:r>
    </w:p>
    <w:p>
      <w:pPr>
        <w:spacing w:before="164"/>
        <w:ind w:left="218" w:right="0" w:firstLine="0"/>
        <w:jc w:val="left"/>
        <w:rPr>
          <w:rFonts w:ascii="微軟正黑體" w:hAnsi="微軟正黑體" w:cs="微軟正黑體" w:eastAsia="微軟正黑體"/>
          <w:sz w:val="22"/>
          <w:szCs w:val="22"/>
        </w:rPr>
      </w:pPr>
      <w:r>
        <w:rPr>
          <w:rFonts w:ascii="微軟正黑體" w:hAnsi="微軟正黑體" w:cs="微軟正黑體" w:eastAsia="微軟正黑體"/>
          <w:b/>
          <w:bCs/>
          <w:spacing w:val="-1"/>
          <w:sz w:val="22"/>
          <w:szCs w:val="22"/>
        </w:rPr>
        <w:t>活動議程︰</w:t>
      </w:r>
      <w:r>
        <w:rPr>
          <w:rFonts w:ascii="微軟正黑體" w:hAnsi="微軟正黑體" w:cs="微軟正黑體" w:eastAsia="微軟正黑體"/>
          <w:b/>
          <w:bCs/>
          <w:spacing w:val="-1"/>
          <w:sz w:val="22"/>
          <w:szCs w:val="22"/>
        </w:rPr>
        <w:t>(</w:t>
      </w:r>
      <w:r>
        <w:rPr>
          <w:rFonts w:ascii="微軟正黑體" w:hAnsi="微軟正黑體" w:cs="微軟正黑體" w:eastAsia="微軟正黑體"/>
          <w:b/>
          <w:bCs/>
          <w:spacing w:val="-1"/>
          <w:sz w:val="22"/>
          <w:szCs w:val="22"/>
        </w:rPr>
        <w:t>議程依活動當日公布為準</w:t>
      </w:r>
      <w:r>
        <w:rPr>
          <w:rFonts w:ascii="微軟正黑體" w:hAnsi="微軟正黑體" w:cs="微軟正黑體" w:eastAsia="微軟正黑體"/>
          <w:b/>
          <w:bCs/>
          <w:spacing w:val="-1"/>
          <w:sz w:val="22"/>
          <w:szCs w:val="22"/>
        </w:rPr>
        <w:t>)</w:t>
      </w:r>
      <w:r>
        <w:rPr>
          <w:rFonts w:ascii="微軟正黑體" w:hAnsi="微軟正黑體" w:cs="微軟正黑體" w:eastAsia="微軟正黑體"/>
          <w:sz w:val="22"/>
          <w:szCs w:val="22"/>
        </w:rPr>
      </w:r>
    </w:p>
    <w:p>
      <w:pPr>
        <w:spacing w:line="240" w:lineRule="auto" w:before="6"/>
        <w:rPr>
          <w:rFonts w:ascii="微軟正黑體" w:hAnsi="微軟正黑體" w:cs="微軟正黑體" w:eastAsia="微軟正黑體"/>
          <w:b/>
          <w:bCs/>
          <w:sz w:val="13"/>
          <w:szCs w:val="1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4087"/>
        <w:gridCol w:w="3996"/>
      </w:tblGrid>
      <w:tr>
        <w:trPr>
          <w:trHeight w:val="493" w:hRule="exact"/>
        </w:trPr>
        <w:tc>
          <w:tcPr>
            <w:tcW w:w="1558" w:type="dxa"/>
            <w:tcBorders>
              <w:top w:val="single" w:sz="8" w:space="0" w:color="9BBB59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240" w:lineRule="auto" w:before="25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9:00-9:30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8083" w:type="dxa"/>
            <w:gridSpan w:val="2"/>
            <w:tcBorders>
              <w:top w:val="single" w:sz="8" w:space="0" w:color="9BBB59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來賓接待報到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大同大學尚志教育館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B105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會議廳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)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</w:tr>
      <w:tr>
        <w:trPr>
          <w:trHeight w:val="39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4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9:30-9:35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9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致歡迎詞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17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大同大學</w:t>
            </w:r>
          </w:p>
        </w:tc>
      </w:tr>
      <w:tr>
        <w:trPr>
          <w:trHeight w:val="39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9:35-9:40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致歡迎詞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台灣思科工商事業群副總經理</w:t>
            </w:r>
            <w:r>
              <w:rPr>
                <w:rFonts w:ascii="微軟正黑體" w:hAnsi="微軟正黑體" w:cs="微軟正黑體" w:eastAsia="微軟正黑體"/>
                <w:spacing w:val="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林岳田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9:40-9:45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10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致歡迎詞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04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思科網路學會主席暨大同大學副教務長</w:t>
            </w:r>
          </w:p>
          <w:p>
            <w:pPr>
              <w:pStyle w:val="TableParagraph"/>
              <w:spacing w:line="347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包蒼龍</w:t>
            </w:r>
          </w:p>
        </w:tc>
      </w:tr>
      <w:tr>
        <w:trPr>
          <w:trHeight w:val="39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4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9:45-10:00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大中華區思科網路學會概況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4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思科公共事務部大中華區總監</w:t>
            </w:r>
            <w:r>
              <w:rPr>
                <w:rFonts w:ascii="微軟正黑體" w:hAnsi="微軟正黑體" w:cs="微軟正黑體" w:eastAsia="微軟正黑體"/>
                <w:spacing w:val="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練沛強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394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10:00–10:15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頒獎 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&amp; 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團體照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04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台灣思科工商事業群副總經理</w:t>
            </w:r>
            <w:r>
              <w:rPr>
                <w:rFonts w:ascii="微軟正黑體" w:hAnsi="微軟正黑體" w:cs="微軟正黑體" w:eastAsia="微軟正黑體"/>
                <w:spacing w:val="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林岳田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  <w:p>
            <w:pPr>
              <w:pStyle w:val="TableParagraph"/>
              <w:spacing w:line="346" w:lineRule="exact" w:before="19"/>
              <w:ind w:left="95" w:right="58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台灣思科工商事業群副總經理</w:t>
            </w:r>
            <w:r>
              <w:rPr>
                <w:rFonts w:ascii="微軟正黑體" w:hAnsi="微軟正黑體" w:cs="微軟正黑體" w:eastAsia="微軟正黑體"/>
                <w:spacing w:val="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賴永城</w:t>
            </w:r>
            <w:r>
              <w:rPr>
                <w:rFonts w:ascii="微軟正黑體" w:hAnsi="微軟正黑體" w:cs="微軟正黑體" w:eastAsia="微軟正黑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思科大中華區總監</w:t>
            </w:r>
            <w:r>
              <w:rPr>
                <w:rFonts w:ascii="微軟正黑體" w:hAnsi="微軟正黑體" w:cs="微軟正黑體" w:eastAsia="微軟正黑體"/>
                <w:spacing w:val="2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練沛強</w:t>
            </w:r>
            <w:r>
              <w:rPr>
                <w:rFonts w:ascii="微軟正黑體" w:hAnsi="微軟正黑體" w:cs="微軟正黑體" w:eastAsia="微軟正黑體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思科網路學會技術總監與技術經理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10:15–10:30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台灣思科網路學會概況與產學合作計畫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台灣思科公共事務部經理</w:t>
            </w:r>
            <w:r>
              <w:rPr>
                <w:rFonts w:ascii="微軟正黑體" w:hAnsi="微軟正黑體" w:cs="微軟正黑體" w:eastAsia="微軟正黑體"/>
                <w:spacing w:val="2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張長青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58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DE9D9"/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10:30–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10:50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nil" w:sz="6" w:space="0" w:color="auto"/>
            </w:tcBorders>
            <w:shd w:val="clear" w:color="auto" w:fill="FDE9D9"/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Break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399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single" w:sz="8" w:space="0" w:color="9BBB59"/>
            </w:tcBorders>
            <w:shd w:val="clear" w:color="auto" w:fill="FDE9D9"/>
          </w:tcPr>
          <w:p>
            <w:pPr/>
          </w:p>
        </w:tc>
      </w:tr>
      <w:tr>
        <w:trPr>
          <w:trHeight w:val="3814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10:50</w:t>
            </w:r>
            <w:r>
              <w:rPr>
                <w:rFonts w:ascii="微軟正黑體"/>
                <w:b/>
                <w:spacing w:val="-13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-11:15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網路學會議評會重點報告</w:t>
            </w:r>
          </w:p>
          <w:p>
            <w:pPr>
              <w:pStyle w:val="TableParagraph"/>
              <w:spacing w:line="240" w:lineRule="auto"/>
              <w:ind w:left="97" w:right="1105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2"/>
                <w:sz w:val="22"/>
                <w:szCs w:val="22"/>
              </w:rPr>
              <w:t>網路學會支援中心工作組</w:t>
            </w:r>
            <w:r>
              <w:rPr>
                <w:rFonts w:ascii="微軟正黑體" w:hAnsi="微軟正黑體" w:cs="微軟正黑體" w:eastAsia="微軟正黑體"/>
                <w:spacing w:val="18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網路學會教學工作組專案報告</w:t>
            </w:r>
          </w:p>
          <w:p>
            <w:pPr>
              <w:pStyle w:val="TableParagraph"/>
              <w:tabs>
                <w:tab w:pos="457" w:val="left" w:leader="none"/>
              </w:tabs>
              <w:spacing w:line="378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-</w:t>
              <w:tab/>
            </w:r>
            <w:r>
              <w:rPr>
                <w:rFonts w:ascii="微軟正黑體" w:hAnsi="微軟正黑體" w:cs="微軟正黑體" w:eastAsia="微軟正黑體"/>
                <w:spacing w:val="-3"/>
                <w:sz w:val="22"/>
                <w:szCs w:val="22"/>
              </w:rPr>
              <w:t>CCNA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6.0</w:t>
            </w:r>
            <w:r>
              <w:rPr>
                <w:rFonts w:ascii="微軟正黑體" w:hAnsi="微軟正黑體" w:cs="微軟正黑體" w:eastAsia="微軟正黑體"/>
                <w:spacing w:val="5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新版 </w:t>
            </w:r>
            <w:r>
              <w:rPr>
                <w:rFonts w:ascii="微軟正黑體" w:hAnsi="微軟正黑體" w:cs="微軟正黑體" w:eastAsia="微軟正黑體"/>
                <w:spacing w:val="-3"/>
                <w:sz w:val="22"/>
                <w:szCs w:val="22"/>
              </w:rPr>
              <w:t>CCNA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課程公告</w:t>
            </w:r>
          </w:p>
          <w:p>
            <w:pPr>
              <w:pStyle w:val="TableParagraph"/>
              <w:tabs>
                <w:tab w:pos="457" w:val="left" w:leader="none"/>
              </w:tabs>
              <w:spacing w:line="380" w:lineRule="exact" w:before="22"/>
              <w:ind w:left="97" w:right="263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-</w:t>
              <w:tab/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Network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Fundamentals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網路概論</w:t>
            </w:r>
            <w:r>
              <w:rPr>
                <w:rFonts w:ascii="微軟正黑體" w:hAnsi="微軟正黑體" w:cs="微軟正黑體" w:eastAsia="微軟正黑體"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思科網路學會教學與合作經驗分享</w:t>
            </w:r>
          </w:p>
          <w:p>
            <w:pPr>
              <w:pStyle w:val="TableParagraph"/>
              <w:tabs>
                <w:tab w:pos="457" w:val="left" w:leader="none"/>
              </w:tabs>
              <w:spacing w:line="360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-</w:t>
              <w:tab/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思科網路學會課程平台與通識課程</w:t>
            </w:r>
          </w:p>
          <w:p>
            <w:pPr>
              <w:pStyle w:val="TableParagraph"/>
              <w:tabs>
                <w:tab w:pos="457" w:val="left" w:leader="none"/>
              </w:tabs>
              <w:spacing w:line="380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-</w:t>
              <w:tab/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資訊科技向下紮根計畫思科</w:t>
            </w:r>
          </w:p>
          <w:p>
            <w:pPr>
              <w:pStyle w:val="TableParagraph"/>
              <w:tabs>
                <w:tab w:pos="457" w:val="left" w:leader="none"/>
              </w:tabs>
              <w:spacing w:line="240" w:lineRule="auto"/>
              <w:ind w:left="98" w:right="966" w:hanging="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-</w:t>
              <w:tab/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資訊安全課程教學經驗分享</w:t>
            </w:r>
            <w:r>
              <w:rPr>
                <w:rFonts w:ascii="微軟正黑體" w:hAnsi="微軟正黑體" w:cs="微軟正黑體" w:eastAsia="微軟正黑體"/>
                <w:spacing w:val="2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第十二屆華陀盃技能競賽說明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574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台灣思科網路學會支援中心工作組</w:t>
            </w:r>
            <w:r>
              <w:rPr>
                <w:rFonts w:ascii="微軟正黑體" w:hAnsi="微軟正黑體" w:cs="微軟正黑體" w:eastAsia="微軟正黑體"/>
                <w:spacing w:val="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台灣思科網路學會議評會教學組</w:t>
            </w:r>
            <w:r>
              <w:rPr>
                <w:rFonts w:ascii="微軟正黑體" w:hAnsi="微軟正黑體" w:cs="微軟正黑體" w:eastAsia="微軟正黑體"/>
                <w:spacing w:val="2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台灣思科網路學會教師群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致理科技大學</w:t>
            </w:r>
          </w:p>
        </w:tc>
      </w:tr>
      <w:tr>
        <w:trPr>
          <w:trHeight w:val="770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66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11:15-11:45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6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網路學會產品與技術團隊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:</w:t>
            </w:r>
          </w:p>
          <w:p>
            <w:pPr>
              <w:pStyle w:val="TableParagraph"/>
              <w:spacing w:line="38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FY16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年度計畫報告及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FY17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工作重點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40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思科網路學會總監</w:t>
            </w:r>
            <w:r>
              <w:rPr>
                <w:rFonts w:ascii="微軟正黑體" w:hAnsi="微軟正黑體" w:cs="微軟正黑體" w:eastAsia="微軟正黑體"/>
                <w:spacing w:val="-1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John</w:t>
            </w:r>
            <w:r>
              <w:rPr>
                <w:rFonts w:ascii="微軟正黑體" w:hAnsi="微軟正黑體" w:cs="微軟正黑體" w:eastAsia="微軟正黑體"/>
                <w:spacing w:val="-1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Lim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  <w:p>
            <w:pPr>
              <w:pStyle w:val="TableParagraph"/>
              <w:spacing w:line="347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思科網路學會大中華區技術經理</w:t>
            </w:r>
          </w:p>
        </w:tc>
      </w:tr>
      <w:tr>
        <w:trPr>
          <w:trHeight w:val="773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66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11:45-12:15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408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6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ICT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熱門趨勢講座</w:t>
            </w:r>
            <w:r>
              <w:rPr>
                <w:rFonts w:ascii="微軟正黑體" w:hAnsi="微軟正黑體" w:cs="微軟正黑體" w:eastAsia="微軟正黑體"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–</w:t>
            </w:r>
          </w:p>
          <w:p>
            <w:pPr>
              <w:pStyle w:val="TableParagraph"/>
              <w:spacing w:line="38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創新技術方案介紹之雲端資安與攻防</w:t>
            </w:r>
          </w:p>
        </w:tc>
        <w:tc>
          <w:tcPr>
            <w:tcW w:w="3996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46" w:lineRule="exact" w:before="13"/>
              <w:ind w:left="95" w:right="479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思科大中華區安全事業群技術服務經理</w:t>
            </w:r>
            <w:r>
              <w:rPr>
                <w:rFonts w:ascii="微軟正黑體" w:hAnsi="微軟正黑體" w:cs="微軟正黑體" w:eastAsia="微軟正黑體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游証硯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</w:tbl>
    <w:p>
      <w:pPr>
        <w:spacing w:after="0" w:line="346" w:lineRule="exact"/>
        <w:jc w:val="left"/>
        <w:rPr>
          <w:rFonts w:ascii="微軟正黑體" w:hAnsi="微軟正黑體" w:cs="微軟正黑體" w:eastAsia="微軟正黑體"/>
          <w:sz w:val="20"/>
          <w:szCs w:val="20"/>
        </w:rPr>
        <w:sectPr>
          <w:headerReference w:type="default" r:id="rId5"/>
          <w:type w:val="continuous"/>
          <w:pgSz w:w="11910" w:h="16840"/>
          <w:pgMar w:header="856" w:top="1560" w:bottom="280" w:left="1200" w:right="8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837"/>
        <w:gridCol w:w="1250"/>
        <w:gridCol w:w="1392"/>
        <w:gridCol w:w="2604"/>
      </w:tblGrid>
      <w:tr>
        <w:trPr>
          <w:trHeight w:val="355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DE9D9"/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12:15-13:00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8083" w:type="dxa"/>
            <w:gridSpan w:val="4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DE9D9"/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午餐時間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同場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統合通訊遠距校園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WebEx/Spark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6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解決方案展示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by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思科與麟瑞公司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)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770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240" w:lineRule="auto" w:before="166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13:00</w:t>
            </w:r>
            <w:r>
              <w:rPr>
                <w:rFonts w:ascii="微軟正黑體"/>
                <w:b/>
                <w:spacing w:val="-13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-14:00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8083" w:type="dxa"/>
            <w:gridSpan w:val="4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336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思科網路學會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–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創新創業學程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5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贏在萬物互聯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: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台灣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ICT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5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人才培育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: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台灣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ICT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5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人才培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38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育專家論壇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</w:tr>
      <w:tr>
        <w:trPr>
          <w:trHeight w:val="773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  <w:tc>
          <w:tcPr>
            <w:tcW w:w="4087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6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創新課程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</w:t>
            </w:r>
            <w:r>
              <w:rPr>
                <w:rFonts w:ascii="微軟正黑體" w:hAnsi="微軟正黑體" w:cs="微軟正黑體" w:eastAsia="微軟正黑體"/>
                <w:spacing w:val="-1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IoE</w:t>
            </w:r>
            <w:r>
              <w:rPr>
                <w:rFonts w:ascii="微軟正黑體" w:hAnsi="微軟正黑體" w:cs="微軟正黑體" w:eastAsia="微軟正黑體"/>
                <w:spacing w:val="-1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2"/>
                <w:sz w:val="22"/>
                <w:szCs w:val="22"/>
              </w:rPr>
              <w:t>萬物互聯與</w:t>
            </w:r>
            <w:r>
              <w:rPr>
                <w:rFonts w:ascii="微軟正黑體" w:hAnsi="微軟正黑體" w:cs="微軟正黑體" w:eastAsia="微軟正黑體"/>
                <w:spacing w:val="-19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3"/>
                <w:sz w:val="22"/>
                <w:szCs w:val="22"/>
              </w:rPr>
              <w:t>TQC</w:t>
            </w:r>
            <w:r>
              <w:rPr>
                <w:rFonts w:ascii="微軟正黑體" w:hAnsi="微軟正黑體" w:cs="微軟正黑體" w:eastAsia="微軟正黑體"/>
                <w:spacing w:val="-18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認證</w:t>
            </w:r>
          </w:p>
          <w:p>
            <w:pPr>
              <w:pStyle w:val="TableParagraph"/>
              <w:spacing w:line="38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合作方案與教師赴公民營計畫介紹</w:t>
            </w:r>
          </w:p>
        </w:tc>
        <w:tc>
          <w:tcPr>
            <w:tcW w:w="3996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 w:before="166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TQC</w:t>
            </w:r>
            <w:r>
              <w:rPr>
                <w:rFonts w:ascii="微軟正黑體" w:hAnsi="微軟正黑體" w:cs="微軟正黑體" w:eastAsia="微軟正黑體"/>
                <w:spacing w:val="-24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電腦技能基金會代表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  <w:tc>
          <w:tcPr>
            <w:tcW w:w="4087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ICT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專才職涯規劃資源平台專案介紹</w:t>
            </w:r>
          </w:p>
        </w:tc>
        <w:tc>
          <w:tcPr>
            <w:tcW w:w="3996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人力銀行代表</w:t>
            </w:r>
          </w:p>
        </w:tc>
      </w:tr>
      <w:tr>
        <w:trPr>
          <w:trHeight w:val="39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  <w:tc>
          <w:tcPr>
            <w:tcW w:w="4087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ICT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產業人才需求及業界實務分享</w:t>
            </w:r>
          </w:p>
        </w:tc>
        <w:tc>
          <w:tcPr>
            <w:tcW w:w="3996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17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思科金牌認證廠商人力資源經理</w:t>
            </w:r>
          </w:p>
        </w:tc>
      </w:tr>
      <w:tr>
        <w:trPr>
          <w:trHeight w:val="39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  <w:tc>
          <w:tcPr>
            <w:tcW w:w="4087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IoE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時代思科商用認證人才培育計畫</w:t>
            </w:r>
          </w:p>
        </w:tc>
        <w:tc>
          <w:tcPr>
            <w:tcW w:w="3996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22" w:lineRule="exact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Training</w:t>
            </w:r>
            <w:r>
              <w:rPr>
                <w:rFonts w:ascii="微軟正黑體" w:hAnsi="微軟正黑體" w:cs="微軟正黑體" w:eastAsia="微軟正黑體"/>
                <w:spacing w:val="-16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0"/>
                <w:szCs w:val="20"/>
              </w:rPr>
              <w:t>Partners</w:t>
            </w:r>
            <w:r>
              <w:rPr>
                <w:rFonts w:ascii="微軟正黑體" w:hAnsi="微軟正黑體" w:cs="微軟正黑體" w:eastAsia="微軟正黑體"/>
                <w:spacing w:val="-16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color w:val="1C1C1C"/>
                <w:sz w:val="20"/>
                <w:szCs w:val="20"/>
              </w:rPr>
              <w:t>台灣區訓練事業代表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151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  <w:tc>
          <w:tcPr>
            <w:tcW w:w="4087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7"/>
                <w:sz w:val="22"/>
                <w:szCs w:val="22"/>
              </w:rPr>
              <w:t>台灣思科網路學會學生代表成功案例分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97" w:right="93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享 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– </w:t>
            </w:r>
            <w:r>
              <w:rPr>
                <w:rFonts w:ascii="微軟正黑體" w:hAnsi="微軟正黑體" w:cs="微軟正黑體" w:eastAsia="微軟正黑體"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學習思科網路學會課程直通創業之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路</w:t>
            </w:r>
          </w:p>
        </w:tc>
        <w:tc>
          <w:tcPr>
            <w:tcW w:w="3996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5"/>
              <w:ind w:left="95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成功案例學生代表</w:t>
            </w:r>
          </w:p>
        </w:tc>
      </w:tr>
      <w:tr>
        <w:trPr>
          <w:trHeight w:val="390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323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14:00-16:20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8083" w:type="dxa"/>
            <w:gridSpan w:val="4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338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分組活動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</w:tr>
      <w:tr>
        <w:trPr>
          <w:trHeight w:val="3816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14:00-14:40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83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6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Cisco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教學資源分享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(1)</w:t>
            </w:r>
          </w:p>
          <w:p>
            <w:pPr>
              <w:pStyle w:val="TableParagraph"/>
              <w:spacing w:line="238" w:lineRule="auto" w:before="1"/>
              <w:ind w:left="207" w:right="95" w:hanging="11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思科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NetSpace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新特色教學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專題課程分享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(1)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科技專業相關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379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新版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2"/>
                <w:szCs w:val="22"/>
              </w:rPr>
              <w:t>CCNA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6.0,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38" w:lineRule="auto" w:before="1"/>
              <w:ind w:left="97" w:right="92" w:hanging="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4"/>
                <w:sz w:val="22"/>
                <w:szCs w:val="22"/>
              </w:rPr>
              <w:t>PacketTracer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入門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Network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0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Fundamentals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網路概論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Cybersecurity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思科網路學會產品經理</w:t>
            </w:r>
          </w:p>
        </w:tc>
        <w:tc>
          <w:tcPr>
            <w:tcW w:w="2642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5" w:lineRule="exact"/>
              <w:ind w:left="109" w:right="0" w:hanging="11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Cisco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教學資源分享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(2)</w:t>
            </w:r>
          </w:p>
          <w:p>
            <w:pPr>
              <w:pStyle w:val="TableParagraph"/>
              <w:spacing w:line="238" w:lineRule="auto" w:before="1"/>
              <w:ind w:left="109" w:right="56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思科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NetSpace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新特色教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學專題課程分享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(2)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6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創新創業課程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382" w:lineRule="exact" w:before="18"/>
              <w:ind w:left="-1" w:right="416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/>
                <w:b/>
                <w:spacing w:val="-1"/>
                <w:sz w:val="22"/>
              </w:rPr>
              <w:t>Cisco IoE/</w:t>
            </w:r>
            <w:r>
              <w:rPr>
                <w:rFonts w:ascii="微軟正黑體"/>
                <w:b/>
                <w:spacing w:val="24"/>
                <w:sz w:val="22"/>
              </w:rPr>
              <w:t> </w:t>
            </w:r>
            <w:r>
              <w:rPr>
                <w:rFonts w:ascii="微軟正黑體"/>
                <w:b/>
                <w:spacing w:val="-2"/>
                <w:sz w:val="22"/>
              </w:rPr>
              <w:t>Entrepreneurship/</w:t>
            </w:r>
            <w:r>
              <w:rPr>
                <w:rFonts w:ascii="微軟正黑體"/>
                <w:b/>
                <w:spacing w:val="27"/>
                <w:sz w:val="22"/>
              </w:rPr>
              <w:t> </w:t>
            </w:r>
            <w:r>
              <w:rPr>
                <w:rFonts w:ascii="微軟正黑體"/>
                <w:b/>
                <w:spacing w:val="-1"/>
                <w:sz w:val="22"/>
              </w:rPr>
              <w:t>Be</w:t>
            </w:r>
            <w:r>
              <w:rPr>
                <w:rFonts w:ascii="微軟正黑體"/>
                <w:b/>
                <w:spacing w:val="1"/>
                <w:sz w:val="22"/>
              </w:rPr>
              <w:t> </w:t>
            </w:r>
            <w:r>
              <w:rPr>
                <w:rFonts w:ascii="微軟正黑體"/>
                <w:b/>
                <w:spacing w:val="-1"/>
                <w:sz w:val="22"/>
              </w:rPr>
              <w:t>your own</w:t>
            </w:r>
            <w:r>
              <w:rPr>
                <w:rFonts w:ascii="微軟正黑體"/>
                <w:b/>
                <w:spacing w:val="-2"/>
                <w:sz w:val="22"/>
              </w:rPr>
              <w:t> </w:t>
            </w:r>
            <w:r>
              <w:rPr>
                <w:rFonts w:ascii="微軟正黑體"/>
                <w:b/>
                <w:spacing w:val="-1"/>
                <w:sz w:val="22"/>
              </w:rPr>
              <w:t>boss</w:t>
            </w:r>
            <w:r>
              <w:rPr>
                <w:rFonts w:ascii="微軟正黑體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思科網路學會教師團隊</w:t>
            </w:r>
          </w:p>
        </w:tc>
        <w:tc>
          <w:tcPr>
            <w:tcW w:w="2604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Cisco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教學資源分享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(3)</w:t>
            </w:r>
          </w:p>
          <w:p>
            <w:pPr>
              <w:pStyle w:val="TableParagraph"/>
              <w:spacing w:line="38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資訊向下紮根計畫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台灣思科公共事務部</w:t>
            </w:r>
          </w:p>
        </w:tc>
      </w:tr>
      <w:tr>
        <w:trPr>
          <w:trHeight w:val="389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FFF00"/>
          </w:tcPr>
          <w:p>
            <w:pPr>
              <w:pStyle w:val="TableParagraph"/>
              <w:spacing w:line="305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14</w:t>
            </w:r>
            <w:r>
              <w:rPr>
                <w:rFonts w:ascii="微軟正黑體"/>
                <w:b/>
                <w:spacing w:val="3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:40-15</w:t>
            </w:r>
            <w:r>
              <w:rPr>
                <w:rFonts w:ascii="微軟正黑體"/>
                <w:b/>
                <w:spacing w:val="3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83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FFF00"/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/>
                <w:spacing w:val="-1"/>
                <w:sz w:val="22"/>
              </w:rPr>
              <w:t>Break</w:t>
            </w:r>
          </w:p>
        </w:tc>
        <w:tc>
          <w:tcPr>
            <w:tcW w:w="2642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FFF00"/>
          </w:tcPr>
          <w:p>
            <w:pPr/>
          </w:p>
        </w:tc>
        <w:tc>
          <w:tcPr>
            <w:tcW w:w="2604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  <w:shd w:val="clear" w:color="auto" w:fill="FFFF00"/>
          </w:tcPr>
          <w:p>
            <w:pPr/>
          </w:p>
        </w:tc>
      </w:tr>
      <w:tr>
        <w:trPr>
          <w:trHeight w:val="3816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08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15:00-16:20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837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207" w:right="0" w:hanging="11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Cisco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教學資源分享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(2)</w:t>
            </w:r>
          </w:p>
          <w:p>
            <w:pPr>
              <w:pStyle w:val="TableParagraph"/>
              <w:spacing w:line="238" w:lineRule="auto"/>
              <w:ind w:left="97" w:right="152" w:firstLine="11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思科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NetSpace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新特色教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學專題課程分享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(2)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6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創新創業課程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38" w:lineRule="auto" w:before="1"/>
              <w:ind w:left="97" w:right="238"/>
              <w:jc w:val="both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Cisco IoE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思科萬物互聯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0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Entrepreneurship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創業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入門課程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/Be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your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own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6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boss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做自己的老闆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both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思科網路學會教師團隊</w:t>
            </w:r>
          </w:p>
        </w:tc>
        <w:tc>
          <w:tcPr>
            <w:tcW w:w="2642" w:type="dxa"/>
            <w:gridSpan w:val="2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>
              <w:pStyle w:val="TableParagraph"/>
              <w:spacing w:line="337" w:lineRule="exact"/>
              <w:ind w:left="-2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Cisco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教學資源分享</w:t>
            </w: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(1)</w:t>
            </w:r>
          </w:p>
          <w:p>
            <w:pPr>
              <w:pStyle w:val="TableParagraph"/>
              <w:spacing w:line="238" w:lineRule="auto"/>
              <w:ind w:left="-2" w:right="1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思科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NetSpace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2"/>
                <w:szCs w:val="22"/>
              </w:rPr>
              <w:t>新特色教學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3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專題課程分享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(1)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科技專業相關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380" w:lineRule="exact"/>
              <w:ind w:left="-2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新版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2"/>
                <w:szCs w:val="22"/>
              </w:rPr>
              <w:t>CCNA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6.0,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38" w:lineRule="auto"/>
              <w:ind w:left="-2" w:right="-2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4"/>
                <w:sz w:val="22"/>
                <w:szCs w:val="22"/>
              </w:rPr>
              <w:t>PacketTracer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入門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Network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 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30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Fundamentals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4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網路概論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Cybersecurity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-2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2"/>
                <w:szCs w:val="22"/>
              </w:rPr>
              <w:t>思科網路學會產品經理</w:t>
            </w:r>
          </w:p>
        </w:tc>
        <w:tc>
          <w:tcPr>
            <w:tcW w:w="2604" w:type="dxa"/>
            <w:tcBorders>
              <w:top w:val="dotted" w:sz="4" w:space="0" w:color="000000"/>
              <w:left w:val="single" w:sz="8" w:space="0" w:color="9BBB59"/>
              <w:bottom w:val="dotted" w:sz="4" w:space="0" w:color="000000"/>
              <w:right w:val="single" w:sz="8" w:space="0" w:color="9BBB59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558" w:type="dxa"/>
            <w:tcBorders>
              <w:top w:val="dotted" w:sz="4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322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16:20-17:00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8083" w:type="dxa"/>
            <w:gridSpan w:val="4"/>
            <w:tcBorders>
              <w:top w:val="dotted" w:sz="4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2D69B"/>
          </w:tcPr>
          <w:p>
            <w:pPr>
              <w:pStyle w:val="TableParagraph"/>
              <w:spacing w:line="337" w:lineRule="exact"/>
              <w:ind w:left="97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閉幕典禮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9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&amp;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2"/>
                <w:szCs w:val="22"/>
              </w:rPr>
              <w:t>大同大學未來產房創客空間導覽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</w:tr>
    </w:tbl>
    <w:sectPr>
      <w:pgSz w:w="11910" w:h="16840"/>
      <w:pgMar w:header="856" w:footer="0" w:top="1560" w:bottom="280" w:left="12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85754pt;margin-top:42.785645pt;width:453.249908pt;height:35.649994pt;mso-position-horizontal-relative:page;mso-position-vertical-relative:page;z-index:-9256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8"/>
    </w:pPr>
    <w:rPr>
      <w:rFonts w:ascii="微軟正黑體" w:hAnsi="微軟正黑體" w:eastAsia="微軟正黑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:title>2010年網路教學交流研討會</dc:title>
  <dcterms:created xsi:type="dcterms:W3CDTF">2016-04-28T14:37:52Z</dcterms:created>
  <dcterms:modified xsi:type="dcterms:W3CDTF">2016-04-28T14:37:52Z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2016-04-28T00:00:00Z</vt:filetime>
  </property>
</Properties>
</file>