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504" w:lineRule="exact" w:before="0"/>
        <w:ind w:left="2892" w:right="0" w:firstLine="0"/>
        <w:jc w:val="left"/>
        <w:rPr>
          <w:rFonts w:ascii="Times New Roman" w:hAnsi="Times New Roman" w:cs="Times New Roman" w:eastAsia="Times New Roman"/>
          <w:sz w:val="40"/>
          <w:szCs w:val="40"/>
        </w:rPr>
      </w:pPr>
      <w:r>
        <w:rPr>
          <w:rFonts w:ascii="微軟正黑體" w:hAnsi="微軟正黑體" w:cs="微軟正黑體" w:eastAsia="微軟正黑體"/>
          <w:b/>
          <w:bCs/>
          <w:sz w:val="40"/>
          <w:szCs w:val="40"/>
        </w:rPr>
      </w:r>
      <w:r>
        <w:rPr>
          <w:rFonts w:ascii="微軟正黑體" w:hAnsi="微軟正黑體" w:cs="微軟正黑體" w:eastAsia="微軟正黑體"/>
          <w:b/>
          <w:bCs/>
          <w:spacing w:val="-2"/>
          <w:sz w:val="40"/>
          <w:szCs w:val="40"/>
          <w:u w:val="thick" w:color="000000"/>
        </w:rPr>
        <w:t>3D</w:t>
      </w:r>
      <w:r>
        <w:rPr>
          <w:rFonts w:ascii="微軟正黑體" w:hAnsi="微軟正黑體" w:cs="微軟正黑體" w:eastAsia="微軟正黑體"/>
          <w:b/>
          <w:bCs/>
          <w:spacing w:val="2"/>
          <w:sz w:val="40"/>
          <w:szCs w:val="40"/>
          <w:u w:val="thick" w:color="000000"/>
        </w:rPr>
        <w:t> </w:t>
      </w:r>
      <w:r>
        <w:rPr>
          <w:rFonts w:ascii="微軟正黑體" w:hAnsi="微軟正黑體" w:cs="微軟正黑體" w:eastAsia="微軟正黑體"/>
          <w:b/>
          <w:bCs/>
          <w:spacing w:val="-1"/>
          <w:sz w:val="40"/>
          <w:szCs w:val="40"/>
          <w:u w:val="thick" w:color="000000"/>
        </w:rPr>
        <w:t>列印數位自造者研習營</w:t>
      </w:r>
      <w:r>
        <w:rPr>
          <w:rFonts w:ascii="Times New Roman" w:hAnsi="Times New Roman" w:cs="Times New Roman" w:eastAsia="Times New Roman"/>
          <w:spacing w:val="-7"/>
          <w:sz w:val="40"/>
          <w:szCs w:val="40"/>
          <w:u w:val="thick" w:color="000000"/>
        </w:rPr>
        <w:t> </w:t>
      </w:r>
      <w:r>
        <w:rPr>
          <w:rFonts w:ascii="Times New Roman" w:hAnsi="Times New Roman" w:cs="Times New Roman" w:eastAsia="Times New Roman"/>
          <w:spacing w:val="-7"/>
          <w:sz w:val="40"/>
          <w:szCs w:val="40"/>
        </w:rPr>
      </w:r>
      <w:r>
        <w:rPr>
          <w:rFonts w:ascii="Times New Roman" w:hAnsi="Times New Roman" w:cs="Times New Roman" w:eastAsia="Times New Roman"/>
          <w:sz w:val="40"/>
          <w:szCs w:val="40"/>
        </w:rPr>
      </w: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24"/>
          <w:szCs w:val="24"/>
        </w:rPr>
      </w:pPr>
    </w:p>
    <w:p>
      <w:pPr>
        <w:spacing w:line="354" w:lineRule="exact" w:before="0"/>
        <w:ind w:left="112" w:right="0" w:firstLine="0"/>
        <w:jc w:val="both"/>
        <w:rPr>
          <w:rFonts w:ascii="微軟正黑體" w:hAnsi="微軟正黑體" w:cs="微軟正黑體" w:eastAsia="微軟正黑體"/>
          <w:sz w:val="24"/>
          <w:szCs w:val="24"/>
        </w:rPr>
      </w:pPr>
      <w:r>
        <w:rPr>
          <w:rFonts w:ascii="微軟正黑體" w:hAnsi="微軟正黑體" w:cs="微軟正黑體" w:eastAsia="微軟正黑體"/>
          <w:b/>
          <w:bCs/>
          <w:spacing w:val="-2"/>
          <w:sz w:val="24"/>
          <w:szCs w:val="24"/>
        </w:rPr>
        <w:t>自造者運動（</w:t>
      </w:r>
      <w:r>
        <w:rPr>
          <w:rFonts w:ascii="微軟正黑體" w:hAnsi="微軟正黑體" w:cs="微軟正黑體" w:eastAsia="微軟正黑體"/>
          <w:b/>
          <w:bCs/>
          <w:spacing w:val="-2"/>
          <w:sz w:val="24"/>
          <w:szCs w:val="24"/>
        </w:rPr>
        <w:t>Maker</w:t>
      </w:r>
      <w:r>
        <w:rPr>
          <w:rFonts w:ascii="微軟正黑體" w:hAnsi="微軟正黑體" w:cs="微軟正黑體" w:eastAsia="微軟正黑體"/>
          <w:b/>
          <w:bCs/>
          <w:spacing w:val="-20"/>
          <w:sz w:val="24"/>
          <w:szCs w:val="24"/>
        </w:rPr>
        <w:t> </w:t>
      </w:r>
      <w:r>
        <w:rPr>
          <w:rFonts w:ascii="微軟正黑體" w:hAnsi="微軟正黑體" w:cs="微軟正黑體" w:eastAsia="微軟正黑體"/>
          <w:b/>
          <w:bCs/>
          <w:spacing w:val="-1"/>
          <w:sz w:val="24"/>
          <w:szCs w:val="24"/>
        </w:rPr>
        <w:t>Movement</w:t>
      </w:r>
      <w:r>
        <w:rPr>
          <w:rFonts w:ascii="微軟正黑體" w:hAnsi="微軟正黑體" w:cs="微軟正黑體" w:eastAsia="微軟正黑體"/>
          <w:b/>
          <w:bCs/>
          <w:spacing w:val="-1"/>
          <w:sz w:val="24"/>
          <w:szCs w:val="24"/>
        </w:rPr>
        <w:t>）</w:t>
      </w:r>
      <w:r>
        <w:rPr>
          <w:rFonts w:ascii="微軟正黑體" w:hAnsi="微軟正黑體" w:cs="微軟正黑體" w:eastAsia="微軟正黑體"/>
          <w:spacing w:val="-1"/>
          <w:sz w:val="24"/>
          <w:szCs w:val="24"/>
        </w:rPr>
        <w:t>強調</w:t>
      </w:r>
      <w:r>
        <w:rPr>
          <w:rFonts w:ascii="微軟正黑體" w:hAnsi="微軟正黑體" w:cs="微軟正黑體" w:eastAsia="微軟正黑體"/>
          <w:spacing w:val="-6"/>
          <w:sz w:val="24"/>
          <w:szCs w:val="24"/>
        </w:rPr>
        <w:t> </w:t>
      </w:r>
      <w:r>
        <w:rPr>
          <w:rFonts w:ascii="微軟正黑體" w:hAnsi="微軟正黑體" w:cs="微軟正黑體" w:eastAsia="微軟正黑體"/>
          <w:sz w:val="24"/>
          <w:szCs w:val="24"/>
        </w:rPr>
        <w:t>DIY</w:t>
      </w:r>
      <w:r>
        <w:rPr>
          <w:rFonts w:ascii="微軟正黑體" w:hAnsi="微軟正黑體" w:cs="微軟正黑體" w:eastAsia="微軟正黑體"/>
          <w:spacing w:val="-4"/>
          <w:sz w:val="24"/>
          <w:szCs w:val="24"/>
        </w:rPr>
        <w:t> </w:t>
      </w:r>
      <w:r>
        <w:rPr>
          <w:rFonts w:ascii="微軟正黑體" w:hAnsi="微軟正黑體" w:cs="微軟正黑體" w:eastAsia="微軟正黑體"/>
          <w:spacing w:val="-2"/>
          <w:sz w:val="24"/>
          <w:szCs w:val="24"/>
        </w:rPr>
        <w:t>自製、創意的精神，近年自歐美開始發想，並迅速席</w:t>
      </w:r>
    </w:p>
    <w:p>
      <w:pPr>
        <w:pStyle w:val="BodyText"/>
        <w:spacing w:line="416" w:lineRule="exact" w:before="22"/>
        <w:ind w:right="106"/>
        <w:jc w:val="both"/>
      </w:pPr>
      <w:r>
        <w:rPr/>
        <w:t>捲全球，各國政府也積極鼓勵「動手做」的</w:t>
      </w:r>
      <w:r>
        <w:rPr>
          <w:spacing w:val="8"/>
        </w:rPr>
        <w:t> </w:t>
      </w:r>
      <w:r>
        <w:rPr>
          <w:rFonts w:ascii="微軟正黑體" w:hAnsi="微軟正黑體" w:cs="微軟正黑體" w:eastAsia="微軟正黑體"/>
          <w:spacing w:val="-2"/>
        </w:rPr>
        <w:t>Maker</w:t>
      </w:r>
      <w:r>
        <w:rPr>
          <w:rFonts w:ascii="微軟正黑體" w:hAnsi="微軟正黑體" w:cs="微軟正黑體" w:eastAsia="微軟正黑體"/>
          <w:spacing w:val="7"/>
        </w:rPr>
        <w:t> </w:t>
      </w:r>
      <w:r>
        <w:rPr/>
        <w:t>風氣。為培養學生具備獨立思考、動手實作、</w:t>
      </w:r>
      <w:r>
        <w:rPr>
          <w:spacing w:val="23"/>
        </w:rPr>
        <w:t> </w:t>
      </w:r>
      <w:r>
        <w:rPr/>
        <w:t>創新創意與解決問題等能力，教育部長吳思華指出，近年</w:t>
      </w:r>
      <w:r>
        <w:rPr>
          <w:spacing w:val="7"/>
        </w:rPr>
        <w:t> </w:t>
      </w:r>
      <w:r>
        <w:rPr>
          <w:rFonts w:ascii="微軟正黑體" w:hAnsi="微軟正黑體" w:cs="微軟正黑體" w:eastAsia="微軟正黑體"/>
          <w:spacing w:val="-2"/>
        </w:rPr>
        <w:t>Maker</w:t>
      </w:r>
      <w:r>
        <w:rPr>
          <w:rFonts w:ascii="微軟正黑體" w:hAnsi="微軟正黑體" w:cs="微軟正黑體" w:eastAsia="微軟正黑體"/>
          <w:spacing w:val="7"/>
        </w:rPr>
        <w:t> </w:t>
      </w:r>
      <w:r>
        <w:rPr/>
        <w:t>風潮席捲海內外，教育部也要鼓</w:t>
      </w:r>
      <w:r>
        <w:rPr>
          <w:spacing w:val="24"/>
        </w:rPr>
        <w:t> </w:t>
      </w:r>
      <w:r>
        <w:rPr/>
        <w:t>勵學生</w:t>
      </w:r>
      <w:r>
        <w:rPr>
          <w:spacing w:val="-1"/>
        </w:rPr>
        <w:t> </w:t>
      </w:r>
      <w:r>
        <w:rPr>
          <w:rFonts w:ascii="微軟正黑體" w:hAnsi="微軟正黑體" w:cs="微軟正黑體" w:eastAsia="微軟正黑體"/>
          <w:spacing w:val="-1"/>
        </w:rPr>
        <w:t>DIY</w:t>
      </w:r>
      <w:r>
        <w:rPr>
          <w:rFonts w:ascii="微軟正黑體" w:hAnsi="微軟正黑體" w:cs="微軟正黑體" w:eastAsia="微軟正黑體"/>
          <w:spacing w:val="-2"/>
        </w:rPr>
        <w:t> </w:t>
      </w:r>
      <w:r>
        <w:rPr/>
        <w:t>當 </w:t>
      </w:r>
      <w:r>
        <w:rPr>
          <w:rFonts w:ascii="微軟正黑體" w:hAnsi="微軟正黑體" w:cs="微軟正黑體" w:eastAsia="微軟正黑體"/>
          <w:spacing w:val="-1"/>
        </w:rPr>
        <w:t>Maker</w:t>
      </w:r>
      <w:r>
        <w:rPr>
          <w:spacing w:val="-1"/>
        </w:rPr>
        <w:t>，從中小學到大學以及社教館所都要投入。</w:t>
      </w:r>
    </w:p>
    <w:p>
      <w:pPr>
        <w:pStyle w:val="BodyText"/>
        <w:spacing w:line="416" w:lineRule="exact"/>
        <w:ind w:right="107"/>
        <w:jc w:val="both"/>
      </w:pPr>
      <w:r>
        <w:rPr/>
        <w:t>因此教育</w:t>
      </w:r>
      <w:r>
        <w:rPr>
          <w:spacing w:val="-1"/>
        </w:rPr>
        <w:t>部</w:t>
      </w:r>
      <w:r>
        <w:rPr/>
        <w:t>從</w:t>
      </w:r>
      <w:r>
        <w:rPr>
          <w:spacing w:val="-2"/>
        </w:rPr>
        <w:t> </w:t>
      </w:r>
      <w:r>
        <w:rPr>
          <w:rFonts w:ascii="微軟正黑體" w:hAnsi="微軟正黑體" w:cs="微軟正黑體" w:eastAsia="微軟正黑體"/>
        </w:rPr>
        <w:t>104</w:t>
      </w:r>
      <w:r>
        <w:rPr>
          <w:rFonts w:ascii="微軟正黑體" w:hAnsi="微軟正黑體" w:cs="微軟正黑體" w:eastAsia="微軟正黑體"/>
          <w:spacing w:val="-2"/>
        </w:rPr>
        <w:t> </w:t>
      </w:r>
      <w:r>
        <w:rPr/>
        <w:t>年訂</w:t>
      </w:r>
      <w:r>
        <w:rPr>
          <w:spacing w:val="-84"/>
        </w:rPr>
        <w:t>定</w:t>
      </w:r>
      <w:r>
        <w:rPr/>
        <w:t>「推動創新自造教育計畫</w:t>
      </w:r>
      <w:r>
        <w:rPr>
          <w:spacing w:val="-161"/>
        </w:rPr>
        <w:t>」</w:t>
      </w:r>
      <w:r>
        <w:rPr>
          <w:spacing w:val="-41"/>
        </w:rPr>
        <w:t>，</w:t>
      </w:r>
      <w:r>
        <w:rPr/>
        <w:t>結合部內相</w:t>
      </w:r>
      <w:r>
        <w:rPr>
          <w:spacing w:val="-3"/>
        </w:rPr>
        <w:t>關</w:t>
      </w:r>
      <w:r>
        <w:rPr/>
        <w:t>單</w:t>
      </w:r>
      <w:r>
        <w:rPr>
          <w:spacing w:val="-41"/>
        </w:rPr>
        <w:t>位，</w:t>
      </w:r>
      <w:r>
        <w:rPr/>
        <w:t>全力推動創新</w:t>
      </w:r>
      <w:r>
        <w:rPr>
          <w:spacing w:val="-3"/>
        </w:rPr>
        <w:t>自</w:t>
      </w:r>
      <w:r>
        <w:rPr/>
        <w:t>造教</w:t>
      </w:r>
      <w:r>
        <w:rPr>
          <w:spacing w:val="-41"/>
        </w:rPr>
        <w:t>育</w:t>
      </w:r>
      <w:r>
        <w:rPr/>
        <w:t>。</w:t>
      </w:r>
      <w:r>
        <w:rPr/>
        <w:t> 而這股自造者風潮，其中最被媒體熱烈報導就是 </w:t>
      </w:r>
      <w:r>
        <w:rPr>
          <w:spacing w:val="1"/>
        </w:rPr>
        <w:t> </w:t>
      </w:r>
      <w:r>
        <w:rPr>
          <w:rFonts w:ascii="微軟正黑體" w:hAnsi="微軟正黑體" w:cs="微軟正黑體" w:eastAsia="微軟正黑體"/>
        </w:rPr>
        <w:t>3D</w:t>
      </w:r>
      <w:r>
        <w:rPr>
          <w:rFonts w:ascii="微軟正黑體" w:hAnsi="微軟正黑體" w:cs="微軟正黑體" w:eastAsia="微軟正黑體"/>
          <w:spacing w:val="56"/>
        </w:rPr>
        <w:t> </w:t>
      </w:r>
      <w:r>
        <w:rPr/>
        <w:t>列印技術，同時自造者運動也被認為是造就</w:t>
      </w:r>
    </w:p>
    <w:p>
      <w:pPr>
        <w:pStyle w:val="BodyText"/>
        <w:spacing w:line="390" w:lineRule="exact"/>
        <w:ind w:right="0"/>
        <w:jc w:val="both"/>
      </w:pPr>
      <w:r>
        <w:rPr/>
        <w:t>「第三波工業革命</w:t>
      </w:r>
      <w:r>
        <w:rPr>
          <w:spacing w:val="-91"/>
        </w:rPr>
        <w:t>」</w:t>
      </w:r>
      <w:r>
        <w:rPr/>
        <w:t>的關</w:t>
      </w:r>
      <w:r>
        <w:rPr>
          <w:spacing w:val="-46"/>
        </w:rPr>
        <w:t>鍵</w:t>
      </w:r>
      <w:r>
        <w:rPr>
          <w:spacing w:val="-45"/>
        </w:rPr>
        <w:t>，</w:t>
      </w:r>
      <w:r>
        <w:rPr/>
        <w:t>一台電腦＋一台</w:t>
      </w:r>
      <w:r>
        <w:rPr>
          <w:spacing w:val="-2"/>
        </w:rPr>
        <w:t> </w:t>
      </w:r>
      <w:r>
        <w:rPr>
          <w:rFonts w:ascii="微軟正黑體" w:hAnsi="微軟正黑體" w:cs="微軟正黑體" w:eastAsia="微軟正黑體"/>
        </w:rPr>
        <w:t>3D</w:t>
      </w:r>
      <w:r>
        <w:rPr>
          <w:rFonts w:ascii="微軟正黑體" w:hAnsi="微軟正黑體" w:cs="微軟正黑體" w:eastAsia="微軟正黑體"/>
          <w:spacing w:val="-4"/>
        </w:rPr>
        <w:t> </w:t>
      </w:r>
      <w:r>
        <w:rPr/>
        <w:t>列印</w:t>
      </w:r>
      <w:r>
        <w:rPr>
          <w:spacing w:val="-46"/>
        </w:rPr>
        <w:t>機，</w:t>
      </w:r>
      <w:r>
        <w:rPr/>
        <w:t>創業新手</w:t>
      </w:r>
      <w:r>
        <w:rPr>
          <w:spacing w:val="2"/>
        </w:rPr>
        <w:t>與</w:t>
      </w:r>
      <w:r>
        <w:rPr/>
        <w:t>發明家就能把構想化為實</w:t>
      </w:r>
      <w:r>
        <w:rPr>
          <w:spacing w:val="-46"/>
        </w:rPr>
        <w:t>體</w:t>
      </w:r>
      <w:r>
        <w:rPr/>
        <w:t>，</w:t>
      </w:r>
    </w:p>
    <w:p>
      <w:pPr>
        <w:pStyle w:val="BodyText"/>
        <w:spacing w:line="415" w:lineRule="exact"/>
        <w:ind w:right="0"/>
        <w:jc w:val="both"/>
      </w:pPr>
      <w:r>
        <w:rPr/>
        <w:t>任何發明或是好設計要自行生產也沒問題。</w:t>
      </w:r>
    </w:p>
    <w:p>
      <w:pPr>
        <w:pStyle w:val="BodyText"/>
        <w:spacing w:line="416" w:lineRule="exact" w:before="22"/>
        <w:ind w:right="106"/>
        <w:jc w:val="both"/>
      </w:pPr>
      <w:r>
        <w:rPr/>
        <w:t>也因此以</w:t>
      </w:r>
      <w:r>
        <w:rPr>
          <w:spacing w:val="58"/>
        </w:rPr>
        <w:t> </w:t>
      </w:r>
      <w:r>
        <w:rPr>
          <w:rFonts w:ascii="微軟正黑體" w:hAnsi="微軟正黑體" w:cs="微軟正黑體" w:eastAsia="微軟正黑體"/>
          <w:spacing w:val="1"/>
        </w:rPr>
        <w:t>3D</w:t>
      </w:r>
      <w:r>
        <w:rPr>
          <w:rFonts w:ascii="微軟正黑體" w:hAnsi="微軟正黑體" w:cs="微軟正黑體" w:eastAsia="微軟正黑體"/>
          <w:spacing w:val="56"/>
        </w:rPr>
        <w:t> </w:t>
      </w:r>
      <w:r>
        <w:rPr>
          <w:spacing w:val="1"/>
        </w:rPr>
        <w:t>列印為首的創新數位製造技術，開始受到產業界與學術界的重視，教育部更計畫於</w:t>
      </w:r>
      <w:r>
        <w:rPr>
          <w:spacing w:val="22"/>
        </w:rPr>
        <w:t> </w:t>
      </w:r>
      <w:r>
        <w:rPr>
          <w:rFonts w:ascii="微軟正黑體" w:hAnsi="微軟正黑體" w:cs="微軟正黑體" w:eastAsia="微軟正黑體"/>
        </w:rPr>
        <w:t>105</w:t>
      </w:r>
      <w:r>
        <w:rPr>
          <w:rFonts w:ascii="微軟正黑體" w:hAnsi="微軟正黑體" w:cs="微軟正黑體" w:eastAsia="微軟正黑體"/>
          <w:spacing w:val="-3"/>
        </w:rPr>
        <w:t> </w:t>
      </w:r>
      <w:r>
        <w:rPr/>
        <w:t>年擴</w:t>
      </w:r>
      <w:r>
        <w:rPr>
          <w:spacing w:val="-1"/>
        </w:rPr>
        <w:t>大</w:t>
      </w:r>
      <w:r>
        <w:rPr/>
        <w:t>結合全國大專院校教育資源協助透過</w:t>
      </w:r>
      <w:r>
        <w:rPr>
          <w:spacing w:val="-2"/>
        </w:rPr>
        <w:t> </w:t>
      </w:r>
      <w:r>
        <w:rPr>
          <w:rFonts w:ascii="微軟正黑體" w:hAnsi="微軟正黑體" w:cs="微軟正黑體" w:eastAsia="微軟正黑體"/>
        </w:rPr>
        <w:t>3D</w:t>
      </w:r>
      <w:r>
        <w:rPr>
          <w:rFonts w:ascii="微軟正黑體" w:hAnsi="微軟正黑體" w:cs="微軟正黑體" w:eastAsia="微軟正黑體"/>
          <w:spacing w:val="-3"/>
        </w:rPr>
        <w:t> </w:t>
      </w:r>
      <w:r>
        <w:rPr/>
        <w:t>種子教師培訓</w:t>
      </w:r>
      <w:r>
        <w:rPr>
          <w:spacing w:val="2"/>
        </w:rPr>
        <w:t>與</w:t>
      </w:r>
      <w:r>
        <w:rPr/>
        <w:t>推</w:t>
      </w:r>
      <w:r>
        <w:rPr>
          <w:spacing w:val="-36"/>
        </w:rPr>
        <w:t>廣，</w:t>
      </w:r>
      <w:r>
        <w:rPr/>
        <w:t>引領中小學推</w:t>
      </w:r>
      <w:r>
        <w:rPr>
          <w:spacing w:val="-3"/>
        </w:rPr>
        <w:t>動</w:t>
      </w:r>
      <w:r>
        <w:rPr/>
        <w:t>自造教</w:t>
      </w:r>
      <w:r>
        <w:rPr/>
        <w:t> 育，激發孩子的創造力與培養孩子解決問題的能力。</w:t>
      </w:r>
    </w:p>
    <w:p>
      <w:pPr>
        <w:pStyle w:val="BodyText"/>
        <w:spacing w:line="416" w:lineRule="exact"/>
        <w:ind w:right="105"/>
        <w:jc w:val="both"/>
      </w:pPr>
      <w:r>
        <w:rPr/>
        <w:t>本次課程特別邀請到國內</w:t>
      </w:r>
      <w:r>
        <w:rPr>
          <w:spacing w:val="-1"/>
        </w:rPr>
        <w:t> </w:t>
      </w:r>
      <w:r>
        <w:rPr>
          <w:rFonts w:ascii="微軟正黑體" w:hAnsi="微軟正黑體" w:cs="微軟正黑體" w:eastAsia="微軟正黑體"/>
        </w:rPr>
        <w:t>Ma</w:t>
      </w:r>
      <w:r>
        <w:rPr>
          <w:rFonts w:ascii="微軟正黑體" w:hAnsi="微軟正黑體" w:cs="微軟正黑體" w:eastAsia="微軟正黑體"/>
          <w:spacing w:val="-6"/>
        </w:rPr>
        <w:t>k</w:t>
      </w:r>
      <w:r>
        <w:rPr>
          <w:rFonts w:ascii="微軟正黑體" w:hAnsi="微軟正黑體" w:cs="微軟正黑體" w:eastAsia="微軟正黑體"/>
          <w:spacing w:val="-1"/>
        </w:rPr>
        <w:t>e</w:t>
      </w:r>
      <w:r>
        <w:rPr>
          <w:rFonts w:ascii="微軟正黑體" w:hAnsi="微軟正黑體" w:cs="微軟正黑體" w:eastAsia="微軟正黑體"/>
        </w:rPr>
        <w:t>r </w:t>
      </w:r>
      <w:r>
        <w:rPr/>
        <w:t>界知名講師</w:t>
      </w:r>
      <w:r>
        <w:rPr>
          <w:spacing w:val="59"/>
        </w:rPr>
        <w:t> </w:t>
      </w:r>
      <w:r>
        <w:rPr/>
        <w:t>金克杰</w:t>
      </w:r>
      <w:r>
        <w:rPr>
          <w:spacing w:val="60"/>
        </w:rPr>
        <w:t> </w:t>
      </w:r>
      <w:r>
        <w:rPr/>
        <w:t>老師</w:t>
      </w:r>
      <w:r>
        <w:rPr>
          <w:spacing w:val="25"/>
        </w:rPr>
        <w:t> </w:t>
      </w:r>
      <w:r>
        <w:rPr>
          <w:spacing w:val="-34"/>
        </w:rPr>
        <w:t>，</w:t>
      </w:r>
      <w:r>
        <w:rPr/>
        <w:t>金老師不但是國內數位 </w:t>
      </w:r>
      <w:r>
        <w:rPr>
          <w:rFonts w:ascii="微軟正黑體" w:hAnsi="微軟正黑體" w:cs="微軟正黑體" w:eastAsia="微軟正黑體"/>
        </w:rPr>
        <w:t>3D</w:t>
      </w:r>
      <w:r>
        <w:rPr>
          <w:rFonts w:ascii="微軟正黑體" w:hAnsi="微軟正黑體" w:cs="微軟正黑體" w:eastAsia="微軟正黑體"/>
          <w:spacing w:val="-3"/>
        </w:rPr>
        <w:t> </w:t>
      </w:r>
      <w:r>
        <w:rPr>
          <w:spacing w:val="2"/>
        </w:rPr>
        <w:t>教</w:t>
      </w:r>
      <w:r>
        <w:rPr/>
        <w:t>育的先</w:t>
      </w:r>
      <w:r>
        <w:rPr/>
        <w:t> </w:t>
      </w:r>
      <w:r>
        <w:rPr>
          <w:spacing w:val="-3"/>
        </w:rPr>
        <w:t>驅，更是教育部國教署、親子天下、資策會以及科教館…</w:t>
      </w:r>
      <w:r>
        <w:rPr>
          <w:rFonts w:ascii="微軟正黑體" w:hAnsi="微軟正黑體" w:cs="微軟正黑體" w:eastAsia="微軟正黑體"/>
          <w:spacing w:val="-3"/>
        </w:rPr>
        <w:t>.</w:t>
      </w:r>
      <w:r>
        <w:rPr>
          <w:spacing w:val="-3"/>
        </w:rPr>
        <w:t>等單位</w:t>
      </w:r>
      <w:r>
        <w:rPr>
          <w:spacing w:val="-2"/>
        </w:rPr>
        <w:t> </w:t>
      </w:r>
      <w:r>
        <w:rPr>
          <w:rFonts w:ascii="微軟正黑體" w:hAnsi="微軟正黑體" w:cs="微軟正黑體" w:eastAsia="微軟正黑體"/>
        </w:rPr>
        <w:t>3D</w:t>
      </w:r>
      <w:r>
        <w:rPr>
          <w:rFonts w:ascii="微軟正黑體" w:hAnsi="微軟正黑體" w:cs="微軟正黑體" w:eastAsia="微軟正黑體"/>
          <w:spacing w:val="-3"/>
        </w:rPr>
        <w:t> </w:t>
      </w:r>
      <w:r>
        <w:rPr>
          <w:spacing w:val="-2"/>
        </w:rPr>
        <w:t>列印工作坊合作講師，金老師</w:t>
      </w:r>
      <w:r>
        <w:rPr>
          <w:spacing w:val="69"/>
        </w:rPr>
        <w:t> </w:t>
      </w:r>
      <w:r>
        <w:rPr>
          <w:spacing w:val="1"/>
        </w:rPr>
        <w:t>說</w:t>
      </w:r>
      <w:r>
        <w:rPr>
          <w:rFonts w:ascii="微軟正黑體" w:hAnsi="微軟正黑體" w:cs="微軟正黑體" w:eastAsia="微軟正黑體"/>
          <w:spacing w:val="1"/>
        </w:rPr>
        <w:t>:</w:t>
      </w:r>
      <w:r>
        <w:rPr>
          <w:spacing w:val="1"/>
        </w:rPr>
        <w:t>在每次工作坊中看著每個學員認真投入的模樣與完成作品展現出的開心笑容，這就是創作的魅</w:t>
      </w:r>
      <w:r>
        <w:rPr>
          <w:spacing w:val="44"/>
        </w:rPr>
        <w:t> </w:t>
      </w:r>
      <w:r>
        <w:rPr>
          <w:spacing w:val="-3"/>
        </w:rPr>
        <w:t>力！憑藉由淺入深的引導，點亮學員的創客意念，讓創意在腦海萌芽，有想法後再動手實作，協助</w:t>
      </w:r>
    </w:p>
    <w:p>
      <w:pPr>
        <w:pStyle w:val="BodyText"/>
        <w:spacing w:line="393" w:lineRule="exact"/>
        <w:ind w:right="0"/>
        <w:jc w:val="both"/>
      </w:pPr>
      <w:r>
        <w:rPr/>
        <w:t>學員踏出從</w:t>
      </w:r>
      <w:r>
        <w:rPr>
          <w:spacing w:val="-1"/>
        </w:rPr>
        <w:t> </w:t>
      </w:r>
      <w:r>
        <w:rPr>
          <w:rFonts w:ascii="微軟正黑體" w:hAnsi="微軟正黑體" w:cs="微軟正黑體" w:eastAsia="微軟正黑體"/>
        </w:rPr>
        <w:t>0 </w:t>
      </w:r>
      <w:r>
        <w:rPr/>
        <w:t>到成為</w:t>
      </w:r>
      <w:r>
        <w:rPr>
          <w:spacing w:val="-1"/>
        </w:rPr>
        <w:t> </w:t>
      </w:r>
      <w:r>
        <w:rPr>
          <w:rFonts w:ascii="微軟正黑體" w:hAnsi="微軟正黑體" w:cs="微軟正黑體" w:eastAsia="微軟正黑體"/>
          <w:spacing w:val="-2"/>
        </w:rPr>
        <w:t>Maker</w:t>
      </w:r>
      <w:r>
        <w:rPr>
          <w:rFonts w:ascii="微軟正黑體" w:hAnsi="微軟正黑體" w:cs="微軟正黑體" w:eastAsia="微軟正黑體"/>
        </w:rPr>
        <w:t> </w:t>
      </w:r>
      <w:r>
        <w:rPr/>
        <w:t>的第一步。</w:t>
      </w:r>
    </w:p>
    <w:p>
      <w:pPr>
        <w:spacing w:line="240" w:lineRule="auto" w:before="12"/>
        <w:rPr>
          <w:rFonts w:ascii="微軟正黑體" w:hAnsi="微軟正黑體" w:cs="微軟正黑體" w:eastAsia="微軟正黑體"/>
          <w:sz w:val="23"/>
          <w:szCs w:val="23"/>
        </w:rPr>
      </w:pPr>
    </w:p>
    <w:p>
      <w:pPr>
        <w:pStyle w:val="BodyText"/>
        <w:spacing w:line="416" w:lineRule="exact"/>
        <w:ind w:right="0"/>
        <w:jc w:val="both"/>
      </w:pPr>
      <w:r>
        <w:rPr/>
      </w:r>
      <w:r>
        <w:rPr>
          <w:u w:val="single" w:color="000000"/>
        </w:rPr>
        <w:t>參加對象及人數</w:t>
      </w:r>
      <w:r>
        <w:rPr/>
      </w:r>
    </w:p>
    <w:p>
      <w:pPr>
        <w:pStyle w:val="BodyText"/>
        <w:spacing w:line="416" w:lineRule="exact" w:before="22"/>
        <w:ind w:left="592" w:right="105"/>
        <w:jc w:val="left"/>
      </w:pPr>
      <w:r>
        <w:rPr/>
        <w:t>本研習屬於基</w:t>
      </w:r>
      <w:r>
        <w:rPr>
          <w:spacing w:val="-1"/>
        </w:rPr>
        <w:t>礎</w:t>
      </w:r>
      <w:r>
        <w:rPr/>
        <w:t>實作體驗課</w:t>
      </w:r>
      <w:r>
        <w:rPr>
          <w:spacing w:val="-27"/>
        </w:rPr>
        <w:t>程，</w:t>
      </w:r>
      <w:r>
        <w:rPr/>
        <w:t>歡迎有意發展 </w:t>
      </w:r>
      <w:r>
        <w:rPr>
          <w:rFonts w:ascii="微軟正黑體" w:hAnsi="微軟正黑體" w:cs="微軟正黑體" w:eastAsia="微軟正黑體"/>
        </w:rPr>
        <w:t>3D</w:t>
      </w:r>
      <w:r>
        <w:rPr>
          <w:rFonts w:ascii="微軟正黑體" w:hAnsi="微軟正黑體" w:cs="微軟正黑體" w:eastAsia="微軟正黑體"/>
          <w:spacing w:val="-4"/>
        </w:rPr>
        <w:t> </w:t>
      </w:r>
      <w:r>
        <w:rPr/>
        <w:t>列印數位自造課</w:t>
      </w:r>
      <w:r>
        <w:rPr>
          <w:spacing w:val="3"/>
        </w:rPr>
        <w:t>程</w:t>
      </w:r>
      <w:r>
        <w:rPr/>
        <w:t>各級學校教師皆可參</w:t>
      </w:r>
      <w:r>
        <w:rPr>
          <w:spacing w:val="-27"/>
        </w:rPr>
        <w:t>加</w:t>
      </w:r>
      <w:r>
        <w:rPr/>
        <w:t>。</w:t>
      </w:r>
      <w:r>
        <w:rPr/>
        <w:t> 限</w:t>
      </w:r>
      <w:r>
        <w:rPr>
          <w:spacing w:val="-2"/>
        </w:rPr>
        <w:t> </w:t>
      </w:r>
      <w:r>
        <w:rPr>
          <w:rFonts w:ascii="微軟正黑體" w:hAnsi="微軟正黑體" w:cs="微軟正黑體" w:eastAsia="微軟正黑體"/>
        </w:rPr>
        <w:t>50</w:t>
      </w:r>
      <w:r>
        <w:rPr>
          <w:rFonts w:ascii="微軟正黑體" w:hAnsi="微軟正黑體" w:cs="微軟正黑體" w:eastAsia="微軟正黑體"/>
          <w:spacing w:val="-1"/>
        </w:rPr>
        <w:t> </w:t>
      </w:r>
      <w:r>
        <w:rPr>
          <w:spacing w:val="-1"/>
        </w:rPr>
        <w:t>名，額滿截止。</w:t>
      </w:r>
    </w:p>
    <w:p>
      <w:pPr>
        <w:spacing w:line="240" w:lineRule="auto" w:before="8"/>
        <w:rPr>
          <w:rFonts w:ascii="微軟正黑體" w:hAnsi="微軟正黑體" w:cs="微軟正黑體" w:eastAsia="微軟正黑體"/>
          <w:sz w:val="22"/>
          <w:szCs w:val="22"/>
        </w:rPr>
      </w:pPr>
    </w:p>
    <w:p>
      <w:pPr>
        <w:pStyle w:val="BodyText"/>
        <w:spacing w:line="416" w:lineRule="exact"/>
        <w:ind w:right="0"/>
        <w:jc w:val="both"/>
      </w:pPr>
      <w:r>
        <w:rPr/>
      </w:r>
      <w:r>
        <w:rPr>
          <w:u w:val="single" w:color="000000"/>
        </w:rPr>
        <w:t>報名方式</w:t>
      </w:r>
      <w:r>
        <w:rPr/>
      </w:r>
    </w:p>
    <w:p>
      <w:pPr>
        <w:pStyle w:val="BodyText"/>
        <w:spacing w:line="416" w:lineRule="exact"/>
        <w:ind w:left="592" w:right="0"/>
        <w:jc w:val="left"/>
      </w:pPr>
      <w:r>
        <w:rPr>
          <w:spacing w:val="-1"/>
        </w:rPr>
        <w:t>一律採線上報名</w:t>
      </w:r>
      <w:r>
        <w:rPr>
          <w:spacing w:val="-26"/>
        </w:rPr>
        <w:t> </w:t>
      </w:r>
      <w:r>
        <w:rPr>
          <w:rFonts w:ascii="微軟正黑體" w:hAnsi="微軟正黑體" w:cs="微軟正黑體" w:eastAsia="微軟正黑體"/>
          <w:color w:val="0462C1"/>
          <w:spacing w:val="-26"/>
        </w:rPr>
      </w:r>
      <w:hyperlink r:id="rId5">
        <w:r>
          <w:rPr>
            <w:rFonts w:ascii="微軟正黑體" w:hAnsi="微軟正黑體" w:cs="微軟正黑體" w:eastAsia="微軟正黑體"/>
            <w:color w:val="0462C1"/>
            <w:spacing w:val="-1"/>
            <w:u w:val="single" w:color="0462C1"/>
          </w:rPr>
          <w:t>http://goo.gl/forms/700BFQ6BLC</w:t>
        </w:r>
        <w:r>
          <w:rPr>
            <w:rFonts w:ascii="微軟正黑體" w:hAnsi="微軟正黑體" w:cs="微軟正黑體" w:eastAsia="微軟正黑體"/>
            <w:color w:val="0462C1"/>
          </w:rPr>
        </w:r>
      </w:hyperlink>
      <w:r>
        <w:rPr>
          <w:spacing w:val="-1"/>
        </w:rPr>
        <w:t>，額滿截止。</w:t>
      </w:r>
    </w:p>
    <w:p>
      <w:pPr>
        <w:spacing w:line="240" w:lineRule="auto" w:before="6"/>
        <w:rPr>
          <w:rFonts w:ascii="微軟正黑體" w:hAnsi="微軟正黑體" w:cs="微軟正黑體" w:eastAsia="微軟正黑體"/>
          <w:sz w:val="27"/>
          <w:szCs w:val="27"/>
        </w:rPr>
      </w:pPr>
    </w:p>
    <w:p>
      <w:pPr>
        <w:pStyle w:val="BodyText"/>
        <w:spacing w:line="354" w:lineRule="exact"/>
        <w:ind w:right="0"/>
        <w:jc w:val="left"/>
      </w:pPr>
      <w:r>
        <w:rPr/>
      </w:r>
      <w:r>
        <w:rPr>
          <w:u w:val="single" w:color="000000"/>
        </w:rPr>
        <w:t>活動時間</w:t>
      </w:r>
      <w:r>
        <w:rPr/>
      </w:r>
    </w:p>
    <w:p>
      <w:pPr>
        <w:pStyle w:val="BodyText"/>
        <w:spacing w:line="416" w:lineRule="exact"/>
        <w:ind w:right="0" w:firstLine="480"/>
        <w:jc w:val="left"/>
        <w:rPr>
          <w:rFonts w:ascii="微軟正黑體" w:hAnsi="微軟正黑體" w:cs="微軟正黑體" w:eastAsia="微軟正黑體"/>
        </w:rPr>
      </w:pPr>
      <w:r>
        <w:rPr>
          <w:rFonts w:ascii="微軟正黑體" w:hAnsi="微軟正黑體" w:cs="微軟正黑體" w:eastAsia="微軟正黑體"/>
          <w:w w:val="99"/>
        </w:rPr>
      </w:r>
      <w:r>
        <w:rPr>
          <w:rFonts w:ascii="微軟正黑體" w:hAnsi="微軟正黑體" w:cs="微軟正黑體" w:eastAsia="微軟正黑體"/>
          <w:highlight w:val="yellow"/>
        </w:rPr>
        <w:t>2016</w:t>
      </w:r>
      <w:r>
        <w:rPr>
          <w:rFonts w:ascii="微軟正黑體" w:hAnsi="微軟正黑體" w:cs="微軟正黑體" w:eastAsia="微軟正黑體"/>
          <w:spacing w:val="-4"/>
          <w:highlight w:val="yellow"/>
        </w:rPr>
        <w:t> </w:t>
      </w:r>
      <w:r>
        <w:rPr>
          <w:highlight w:val="yellow"/>
        </w:rPr>
        <w:t>年</w:t>
      </w:r>
      <w:r>
        <w:rPr>
          <w:spacing w:val="-4"/>
          <w:highlight w:val="yellow"/>
        </w:rPr>
        <w:t> </w:t>
      </w:r>
      <w:r>
        <w:rPr>
          <w:rFonts w:ascii="Times New Roman" w:hAnsi="Times New Roman" w:cs="Times New Roman" w:eastAsia="Times New Roman"/>
          <w:spacing w:val="-4"/>
          <w:highlight w:val="yellow"/>
        </w:rPr>
      </w:r>
      <w:r>
        <w:rPr>
          <w:rFonts w:ascii="微軟正黑體" w:hAnsi="微軟正黑體" w:cs="微軟正黑體" w:eastAsia="微軟正黑體"/>
          <w:highlight w:val="yellow"/>
        </w:rPr>
        <w:t>5</w:t>
      </w:r>
      <w:r>
        <w:rPr>
          <w:rFonts w:ascii="微軟正黑體" w:hAnsi="微軟正黑體" w:cs="微軟正黑體" w:eastAsia="微軟正黑體"/>
          <w:spacing w:val="-4"/>
          <w:highlight w:val="yellow"/>
        </w:rPr>
        <w:t> </w:t>
      </w:r>
      <w:r>
        <w:rPr>
          <w:highlight w:val="yellow"/>
        </w:rPr>
        <w:t>月</w:t>
      </w:r>
      <w:r>
        <w:rPr>
          <w:spacing w:val="-3"/>
          <w:highlight w:val="yellow"/>
        </w:rPr>
        <w:t> </w:t>
      </w:r>
      <w:r>
        <w:rPr>
          <w:rFonts w:ascii="Times New Roman" w:hAnsi="Times New Roman" w:cs="Times New Roman" w:eastAsia="Times New Roman"/>
          <w:spacing w:val="-3"/>
          <w:highlight w:val="yellow"/>
        </w:rPr>
      </w:r>
      <w:r>
        <w:rPr>
          <w:rFonts w:ascii="微軟正黑體" w:hAnsi="微軟正黑體" w:cs="微軟正黑體" w:eastAsia="微軟正黑體"/>
          <w:highlight w:val="yellow"/>
        </w:rPr>
        <w:t>12</w:t>
      </w:r>
      <w:r>
        <w:rPr>
          <w:rFonts w:ascii="微軟正黑體" w:hAnsi="微軟正黑體" w:cs="微軟正黑體" w:eastAsia="微軟正黑體"/>
          <w:spacing w:val="-3"/>
          <w:highlight w:val="yellow"/>
        </w:rPr>
        <w:t> </w:t>
      </w:r>
      <w:r>
        <w:rPr>
          <w:highlight w:val="yellow"/>
        </w:rPr>
        <w:t>日（四）</w:t>
      </w:r>
      <w:r>
        <w:rPr>
          <w:spacing w:val="53"/>
          <w:highlight w:val="yellow"/>
        </w:rPr>
        <w:t> </w:t>
      </w:r>
      <w:r>
        <w:rPr>
          <w:rFonts w:ascii="Times New Roman" w:hAnsi="Times New Roman" w:cs="Times New Roman" w:eastAsia="Times New Roman"/>
          <w:spacing w:val="53"/>
          <w:highlight w:val="yellow"/>
        </w:rPr>
      </w:r>
      <w:r>
        <w:rPr>
          <w:rFonts w:ascii="微軟正黑體" w:hAnsi="微軟正黑體" w:cs="微軟正黑體" w:eastAsia="微軟正黑體"/>
          <w:highlight w:val="yellow"/>
        </w:rPr>
        <w:t>09:30~16:30</w:t>
      </w:r>
      <w:r>
        <w:rPr>
          <w:rFonts w:ascii="微軟正黑體" w:hAnsi="微軟正黑體" w:cs="微軟正黑體" w:eastAsia="微軟正黑體"/>
          <w:w w:val="99"/>
        </w:rPr>
      </w:r>
      <w:r>
        <w:rPr>
          <w:rFonts w:ascii="微軟正黑體" w:hAnsi="微軟正黑體" w:cs="微軟正黑體" w:eastAsia="微軟正黑體"/>
        </w:rPr>
      </w:r>
    </w:p>
    <w:p>
      <w:pPr>
        <w:spacing w:line="240" w:lineRule="auto" w:before="10"/>
        <w:rPr>
          <w:rFonts w:ascii="微軟正黑體" w:hAnsi="微軟正黑體" w:cs="微軟正黑體" w:eastAsia="微軟正黑體"/>
          <w:sz w:val="23"/>
          <w:szCs w:val="23"/>
        </w:rPr>
      </w:pPr>
    </w:p>
    <w:p>
      <w:pPr>
        <w:pStyle w:val="BodyText"/>
        <w:spacing w:line="416" w:lineRule="exact"/>
        <w:ind w:right="0"/>
        <w:jc w:val="left"/>
      </w:pPr>
      <w:r>
        <w:rPr/>
      </w:r>
      <w:r>
        <w:rPr>
          <w:u w:val="single" w:color="000000"/>
        </w:rPr>
        <w:t>活動地點</w:t>
      </w:r>
      <w:r>
        <w:rPr/>
      </w:r>
    </w:p>
    <w:p>
      <w:pPr>
        <w:pStyle w:val="BodyText"/>
        <w:tabs>
          <w:tab w:pos="5928" w:val="left" w:leader="none"/>
        </w:tabs>
        <w:spacing w:line="416" w:lineRule="exact"/>
        <w:ind w:right="0" w:firstLine="480"/>
        <w:jc w:val="left"/>
        <w:rPr>
          <w:rFonts w:ascii="Times New Roman" w:hAnsi="Times New Roman" w:cs="Times New Roman" w:eastAsia="Times New Roman"/>
        </w:rPr>
      </w:pPr>
      <w:r>
        <w:rPr/>
      </w:r>
      <w:r>
        <w:rPr>
          <w:spacing w:val="-1"/>
          <w:highlight w:val="yellow"/>
        </w:rPr>
        <w:t>國立臺北商業大學桃園校區</w:t>
      </w:r>
      <w:r>
        <w:rPr>
          <w:highlight w:val="yellow"/>
        </w:rPr>
        <w:t>    </w:t>
      </w:r>
      <w:r>
        <w:rPr>
          <w:rFonts w:ascii="Times New Roman" w:hAnsi="Times New Roman" w:cs="Times New Roman" w:eastAsia="Times New Roman"/>
          <w:highlight w:val="yellow"/>
        </w:rPr>
      </w:r>
      <w:r>
        <w:rPr>
          <w:highlight w:val="yellow"/>
        </w:rPr>
        <w:t>數位多媒體設計系</w:t>
      </w:r>
      <w:r>
        <w:rPr>
          <w:rFonts w:ascii="Times New Roman" w:hAnsi="Times New Roman" w:cs="Times New Roman" w:eastAsia="Times New Roman"/>
          <w:highlight w:val="yellow"/>
        </w:rPr>
        <w:t> </w:t>
        <w:tab/>
      </w:r>
      <w:r>
        <w:rPr>
          <w:rFonts w:ascii="Times New Roman" w:hAnsi="Times New Roman" w:cs="Times New Roman" w:eastAsia="Times New Roman"/>
        </w:rPr>
      </w:r>
    </w:p>
    <w:p>
      <w:pPr>
        <w:spacing w:line="240" w:lineRule="auto" w:before="10"/>
        <w:rPr>
          <w:rFonts w:ascii="Times New Roman" w:hAnsi="Times New Roman" w:cs="Times New Roman" w:eastAsia="Times New Roman"/>
          <w:sz w:val="35"/>
          <w:szCs w:val="35"/>
        </w:rPr>
      </w:pPr>
    </w:p>
    <w:p>
      <w:pPr>
        <w:pStyle w:val="BodyText"/>
        <w:spacing w:line="417" w:lineRule="exact"/>
        <w:ind w:right="0"/>
        <w:jc w:val="left"/>
      </w:pPr>
      <w:r>
        <w:rPr/>
      </w:r>
      <w:r>
        <w:rPr>
          <w:u w:val="single" w:color="000000"/>
        </w:rPr>
        <w:t>課程大綱</w:t>
      </w:r>
      <w:r>
        <w:rPr/>
      </w:r>
    </w:p>
    <w:p>
      <w:pPr>
        <w:pStyle w:val="BodyText"/>
        <w:tabs>
          <w:tab w:pos="592" w:val="left" w:leader="none"/>
        </w:tabs>
        <w:spacing w:line="415" w:lineRule="exact"/>
        <w:ind w:right="0"/>
        <w:jc w:val="left"/>
      </w:pPr>
      <w:r>
        <w:rPr>
          <w:rFonts w:ascii="Wingdings" w:hAnsi="Wingdings" w:cs="Wingdings" w:eastAsia="Wingdings"/>
        </w:rPr>
        <w:t></w:t>
      </w:r>
      <w:r>
        <w:rPr>
          <w:rFonts w:ascii="Times New Roman" w:hAnsi="Times New Roman" w:cs="Times New Roman" w:eastAsia="Times New Roman"/>
        </w:rPr>
        <w:tab/>
      </w:r>
      <w:r>
        <w:rPr>
          <w:rFonts w:ascii="微軟正黑體" w:hAnsi="微軟正黑體" w:cs="微軟正黑體" w:eastAsia="微軟正黑體"/>
        </w:rPr>
        <w:t>3D</w:t>
      </w:r>
      <w:r>
        <w:rPr>
          <w:rFonts w:ascii="微軟正黑體" w:hAnsi="微軟正黑體" w:cs="微軟正黑體" w:eastAsia="微軟正黑體"/>
          <w:spacing w:val="-6"/>
        </w:rPr>
        <w:t> </w:t>
      </w:r>
      <w:r>
        <w:rPr/>
        <w:t>列印技術原介紹</w:t>
      </w:r>
    </w:p>
    <w:p>
      <w:pPr>
        <w:pStyle w:val="BodyText"/>
        <w:tabs>
          <w:tab w:pos="592" w:val="left" w:leader="none"/>
        </w:tabs>
        <w:spacing w:line="416" w:lineRule="exact"/>
        <w:ind w:right="0"/>
        <w:jc w:val="left"/>
      </w:pPr>
      <w:r>
        <w:rPr>
          <w:rFonts w:ascii="Wingdings" w:hAnsi="Wingdings" w:cs="Wingdings" w:eastAsia="Wingdings"/>
        </w:rPr>
        <w:t></w:t>
      </w:r>
      <w:r>
        <w:rPr>
          <w:rFonts w:ascii="Times New Roman" w:hAnsi="Times New Roman" w:cs="Times New Roman" w:eastAsia="Times New Roman"/>
        </w:rPr>
        <w:tab/>
      </w:r>
      <w:r>
        <w:rPr/>
        <w:t>第一次</w:t>
      </w:r>
      <w:r>
        <w:rPr>
          <w:spacing w:val="-4"/>
        </w:rPr>
        <w:t> </w:t>
      </w:r>
      <w:r>
        <w:rPr>
          <w:rFonts w:ascii="微軟正黑體" w:hAnsi="微軟正黑體" w:cs="微軟正黑體" w:eastAsia="微軟正黑體"/>
        </w:rPr>
        <w:t>3D</w:t>
      </w:r>
      <w:r>
        <w:rPr>
          <w:rFonts w:ascii="微軟正黑體" w:hAnsi="微軟正黑體" w:cs="微軟正黑體" w:eastAsia="微軟正黑體"/>
          <w:spacing w:val="-4"/>
        </w:rPr>
        <w:t> </w:t>
      </w:r>
      <w:r>
        <w:rPr/>
        <w:t>就上手</w:t>
      </w:r>
      <w:r>
        <w:rPr>
          <w:rFonts w:ascii="微軟正黑體" w:hAnsi="微軟正黑體" w:cs="微軟正黑體" w:eastAsia="微軟正黑體"/>
        </w:rPr>
        <w:t>-</w:t>
      </w:r>
      <w:r>
        <w:rPr/>
        <w:t>個性小物實作</w:t>
      </w:r>
    </w:p>
    <w:p>
      <w:pPr>
        <w:spacing w:after="0" w:line="416" w:lineRule="exact"/>
        <w:jc w:val="left"/>
        <w:sectPr>
          <w:type w:val="continuous"/>
          <w:pgSz w:w="11910" w:h="16840"/>
          <w:pgMar w:top="940" w:bottom="280" w:left="740" w:right="740"/>
        </w:sectPr>
      </w:pPr>
    </w:p>
    <w:p>
      <w:pPr>
        <w:pStyle w:val="BodyText"/>
        <w:tabs>
          <w:tab w:pos="592" w:val="left" w:leader="none"/>
        </w:tabs>
        <w:spacing w:line="338" w:lineRule="exact"/>
        <w:ind w:right="0"/>
        <w:jc w:val="left"/>
      </w:pPr>
      <w:r>
        <w:rPr>
          <w:rFonts w:ascii="Wingdings" w:hAnsi="Wingdings" w:cs="Wingdings" w:eastAsia="Wingdings"/>
        </w:rPr>
        <w:t></w:t>
      </w:r>
      <w:r>
        <w:rPr>
          <w:rFonts w:ascii="Times New Roman" w:hAnsi="Times New Roman" w:cs="Times New Roman" w:eastAsia="Times New Roman"/>
        </w:rPr>
        <w:tab/>
      </w:r>
      <w:r>
        <w:rPr>
          <w:rFonts w:ascii="微軟正黑體" w:hAnsi="微軟正黑體" w:cs="微軟正黑體" w:eastAsia="微軟正黑體"/>
        </w:rPr>
        <w:t>3D</w:t>
      </w:r>
      <w:r>
        <w:rPr>
          <w:rFonts w:ascii="微軟正黑體" w:hAnsi="微軟正黑體" w:cs="微軟正黑體" w:eastAsia="微軟正黑體"/>
          <w:spacing w:val="-6"/>
        </w:rPr>
        <w:t> </w:t>
      </w:r>
      <w:r>
        <w:rPr/>
        <w:t>列印及數位自造教育經驗分享</w:t>
      </w:r>
    </w:p>
    <w:p>
      <w:pPr>
        <w:pStyle w:val="BodyText"/>
        <w:tabs>
          <w:tab w:pos="592" w:val="left" w:leader="none"/>
        </w:tabs>
        <w:spacing w:line="414" w:lineRule="exact"/>
        <w:ind w:right="0"/>
        <w:jc w:val="left"/>
      </w:pPr>
      <w:r>
        <w:rPr>
          <w:rFonts w:ascii="Wingdings" w:hAnsi="Wingdings" w:cs="Wingdings" w:eastAsia="Wingdings"/>
        </w:rPr>
        <w:t></w:t>
      </w:r>
      <w:r>
        <w:rPr>
          <w:rFonts w:ascii="Times New Roman" w:hAnsi="Times New Roman" w:cs="Times New Roman" w:eastAsia="Times New Roman"/>
        </w:rPr>
        <w:tab/>
      </w:r>
      <w:r>
        <w:rPr>
          <w:rFonts w:ascii="微軟正黑體" w:hAnsi="微軟正黑體" w:cs="微軟正黑體" w:eastAsia="微軟正黑體"/>
        </w:rPr>
        <w:t>3D</w:t>
      </w:r>
      <w:r>
        <w:rPr>
          <w:rFonts w:ascii="微軟正黑體" w:hAnsi="微軟正黑體" w:cs="微軟正黑體" w:eastAsia="微軟正黑體"/>
          <w:spacing w:val="-6"/>
        </w:rPr>
        <w:t> </w:t>
      </w:r>
      <w:r>
        <w:rPr/>
        <w:t>列印及數位自造課程建置交流研討</w:t>
      </w:r>
    </w:p>
    <w:p>
      <w:pPr>
        <w:pStyle w:val="BodyText"/>
        <w:tabs>
          <w:tab w:pos="592" w:val="left" w:leader="none"/>
        </w:tabs>
        <w:spacing w:line="415" w:lineRule="exact"/>
        <w:ind w:right="0"/>
        <w:jc w:val="left"/>
      </w:pPr>
      <w:r>
        <w:rPr>
          <w:rFonts w:ascii="Wingdings" w:hAnsi="Wingdings" w:cs="Wingdings" w:eastAsia="Wingdings"/>
        </w:rPr>
        <w:t></w:t>
      </w:r>
      <w:r>
        <w:rPr>
          <w:rFonts w:ascii="Times New Roman" w:hAnsi="Times New Roman" w:cs="Times New Roman" w:eastAsia="Times New Roman"/>
        </w:rPr>
        <w:tab/>
      </w:r>
      <w:r>
        <w:rPr>
          <w:spacing w:val="-1"/>
        </w:rPr>
        <w:t>複製一個我</w:t>
      </w:r>
      <w:r>
        <w:rPr>
          <w:rFonts w:ascii="微軟正黑體" w:hAnsi="微軟正黑體" w:cs="微軟正黑體" w:eastAsia="微軟正黑體"/>
          <w:spacing w:val="-1"/>
        </w:rPr>
        <w:t>-3D</w:t>
      </w:r>
      <w:r>
        <w:rPr>
          <w:rFonts w:ascii="微軟正黑體" w:hAnsi="微軟正黑體" w:cs="微軟正黑體" w:eastAsia="微軟正黑體"/>
          <w:spacing w:val="-7"/>
        </w:rPr>
        <w:t> </w:t>
      </w:r>
      <w:r>
        <w:rPr/>
        <w:t>人像掃描體驗</w:t>
      </w:r>
    </w:p>
    <w:p>
      <w:pPr>
        <w:spacing w:line="240" w:lineRule="auto" w:before="0"/>
        <w:rPr>
          <w:rFonts w:ascii="微軟正黑體" w:hAnsi="微軟正黑體" w:cs="微軟正黑體" w:eastAsia="微軟正黑體"/>
          <w:sz w:val="24"/>
          <w:szCs w:val="24"/>
        </w:rPr>
      </w:pPr>
    </w:p>
    <w:p>
      <w:pPr>
        <w:spacing w:line="240" w:lineRule="auto" w:before="10"/>
        <w:rPr>
          <w:rFonts w:ascii="微軟正黑體" w:hAnsi="微軟正黑體" w:cs="微軟正黑體" w:eastAsia="微軟正黑體"/>
          <w:sz w:val="23"/>
          <w:szCs w:val="23"/>
        </w:rPr>
      </w:pPr>
    </w:p>
    <w:p>
      <w:pPr>
        <w:pStyle w:val="BodyText"/>
        <w:spacing w:line="416" w:lineRule="exact"/>
        <w:ind w:right="0"/>
        <w:jc w:val="left"/>
      </w:pPr>
      <w:r>
        <w:rPr/>
      </w:r>
      <w:r>
        <w:rPr>
          <w:u w:val="single" w:color="000000"/>
        </w:rPr>
        <w:t>主辦單位</w:t>
      </w:r>
      <w:r>
        <w:rPr/>
      </w:r>
    </w:p>
    <w:p>
      <w:pPr>
        <w:pStyle w:val="BodyText"/>
        <w:tabs>
          <w:tab w:pos="3712" w:val="left" w:leader="none"/>
        </w:tabs>
        <w:spacing w:line="416" w:lineRule="exact"/>
        <w:ind w:right="0" w:firstLine="480"/>
        <w:jc w:val="left"/>
      </w:pPr>
      <w:r>
        <w:rPr>
          <w:spacing w:val="-1"/>
        </w:rPr>
        <w:t>國立臺北商業大學桃園校區</w:t>
        <w:tab/>
      </w:r>
      <w:r>
        <w:rPr/>
        <w:t>數位多媒體設計系</w:t>
      </w:r>
    </w:p>
    <w:p>
      <w:pPr>
        <w:spacing w:line="240" w:lineRule="auto" w:before="12"/>
        <w:rPr>
          <w:rFonts w:ascii="微軟正黑體" w:hAnsi="微軟正黑體" w:cs="微軟正黑體" w:eastAsia="微軟正黑體"/>
          <w:sz w:val="23"/>
          <w:szCs w:val="23"/>
        </w:rPr>
      </w:pPr>
    </w:p>
    <w:p>
      <w:pPr>
        <w:pStyle w:val="BodyText"/>
        <w:spacing w:line="416" w:lineRule="exact"/>
        <w:ind w:right="0"/>
        <w:jc w:val="left"/>
      </w:pPr>
      <w:r>
        <w:rPr/>
      </w:r>
      <w:r>
        <w:rPr>
          <w:u w:val="single" w:color="000000"/>
        </w:rPr>
        <w:t>協辦單位</w:t>
      </w:r>
      <w:r>
        <w:rPr/>
      </w:r>
    </w:p>
    <w:p>
      <w:pPr>
        <w:pStyle w:val="BodyText"/>
        <w:spacing w:line="416" w:lineRule="exact"/>
        <w:ind w:right="0" w:firstLine="480"/>
        <w:jc w:val="left"/>
      </w:pPr>
      <w:r>
        <w:rPr>
          <w:spacing w:val="-1"/>
        </w:rPr>
        <w:t>震旦行股份有限公司、通業技研股份有限公司</w:t>
      </w:r>
    </w:p>
    <w:p>
      <w:pPr>
        <w:spacing w:line="240" w:lineRule="auto" w:before="13"/>
        <w:rPr>
          <w:rFonts w:ascii="微軟正黑體" w:hAnsi="微軟正黑體" w:cs="微軟正黑體" w:eastAsia="微軟正黑體"/>
          <w:sz w:val="23"/>
          <w:szCs w:val="23"/>
        </w:rPr>
      </w:pPr>
    </w:p>
    <w:p>
      <w:pPr>
        <w:pStyle w:val="BodyText"/>
        <w:spacing w:line="416" w:lineRule="exact"/>
        <w:ind w:right="0"/>
        <w:jc w:val="left"/>
      </w:pPr>
      <w:r>
        <w:rPr/>
      </w:r>
      <w:r>
        <w:rPr>
          <w:u w:val="single" w:color="000000"/>
        </w:rPr>
        <w:t>活動備註</w:t>
      </w:r>
      <w:r>
        <w:rPr/>
      </w:r>
    </w:p>
    <w:p>
      <w:pPr>
        <w:pStyle w:val="BodyText"/>
        <w:tabs>
          <w:tab w:pos="592" w:val="left" w:leader="none"/>
        </w:tabs>
        <w:spacing w:line="415" w:lineRule="exact"/>
        <w:ind w:right="0"/>
        <w:jc w:val="left"/>
      </w:pPr>
      <w:r>
        <w:rPr>
          <w:rFonts w:ascii="Wingdings" w:hAnsi="Wingdings" w:cs="Wingdings" w:eastAsia="Wingdings"/>
        </w:rPr>
        <w:t></w:t>
      </w:r>
      <w:r>
        <w:rPr>
          <w:rFonts w:ascii="Times New Roman" w:hAnsi="Times New Roman" w:cs="Times New Roman" w:eastAsia="Times New Roman"/>
        </w:rPr>
        <w:tab/>
      </w:r>
      <w:r>
        <w:rPr>
          <w:spacing w:val="-1"/>
        </w:rPr>
        <w:t>全程參與本研習營之教師將核發研習證明 </w:t>
      </w:r>
      <w:r>
        <w:rPr>
          <w:rFonts w:ascii="微軟正黑體" w:hAnsi="微軟正黑體" w:cs="微軟正黑體" w:eastAsia="微軟正黑體"/>
        </w:rPr>
        <w:t>6</w:t>
      </w:r>
      <w:r>
        <w:rPr>
          <w:rFonts w:ascii="微軟正黑體" w:hAnsi="微軟正黑體" w:cs="微軟正黑體" w:eastAsia="微軟正黑體"/>
          <w:spacing w:val="-1"/>
        </w:rPr>
        <w:t> </w:t>
      </w:r>
      <w:r>
        <w:rPr/>
        <w:t>小時。</w:t>
      </w:r>
    </w:p>
    <w:p>
      <w:pPr>
        <w:pStyle w:val="BodyText"/>
        <w:spacing w:line="416" w:lineRule="exact" w:before="22"/>
        <w:ind w:left="592" w:right="105" w:hanging="481"/>
        <w:jc w:val="both"/>
      </w:pPr>
      <w:r>
        <w:rPr>
          <w:rFonts w:ascii="Wingdings" w:hAnsi="Wingdings" w:cs="Wingdings" w:eastAsia="Wingdings"/>
        </w:rPr>
        <w:t></w:t>
      </w:r>
      <w:r>
        <w:rPr>
          <w:rFonts w:ascii="Wingdings" w:hAnsi="Wingdings" w:cs="Wingdings" w:eastAsia="Wingdings"/>
          <w:spacing w:val="61"/>
        </w:rPr>
        <w:t></w:t>
      </w:r>
      <w:r>
        <w:rPr>
          <w:rFonts w:ascii="Times New Roman" w:hAnsi="Times New Roman" w:cs="Times New Roman" w:eastAsia="Times New Roman"/>
          <w:spacing w:val="61"/>
        </w:rPr>
      </w:r>
      <w:r>
        <w:rPr>
          <w:spacing w:val="-3"/>
        </w:rPr>
        <w:t>主辦單位保有保留更動各活動內容之權利。逢颱風、豪雨、地震等不可抗拒之重大天災，遇人</w:t>
      </w:r>
      <w:r>
        <w:rPr>
          <w:spacing w:val="24"/>
        </w:rPr>
        <w:t> </w:t>
      </w:r>
      <w:r>
        <w:rPr/>
        <w:t>事行政局或縣市政府發</w:t>
      </w:r>
      <w:r>
        <w:rPr>
          <w:spacing w:val="-65"/>
        </w:rPr>
        <w:t>布</w:t>
      </w:r>
      <w:r>
        <w:rPr/>
        <w:t>「停課</w:t>
      </w:r>
      <w:r>
        <w:rPr>
          <w:spacing w:val="-65"/>
        </w:rPr>
        <w:t>」</w:t>
      </w:r>
      <w:r>
        <w:rPr/>
        <w:t>訊息</w:t>
      </w:r>
      <w:r>
        <w:rPr>
          <w:spacing w:val="-32"/>
        </w:rPr>
        <w:t>時，</w:t>
      </w:r>
      <w:r>
        <w:rPr/>
        <w:t>本</w:t>
      </w:r>
      <w:r>
        <w:rPr>
          <w:spacing w:val="-3"/>
        </w:rPr>
        <w:t>課</w:t>
      </w:r>
      <w:r>
        <w:rPr/>
        <w:t>程將順</w:t>
      </w:r>
      <w:r>
        <w:rPr>
          <w:spacing w:val="-32"/>
        </w:rPr>
        <w:t>延，</w:t>
      </w:r>
      <w:r>
        <w:rPr/>
        <w:t>擇期再</w:t>
      </w:r>
      <w:r>
        <w:rPr>
          <w:spacing w:val="-34"/>
        </w:rPr>
        <w:t>辦。</w:t>
      </w:r>
      <w:r>
        <w:rPr/>
        <w:t>如遇不可抗力之因素</w:t>
      </w:r>
      <w:r>
        <w:rPr>
          <w:spacing w:val="-32"/>
        </w:rPr>
        <w:t>時</w:t>
      </w:r>
      <w:r>
        <w:rPr/>
        <w:t>，</w:t>
      </w:r>
      <w:r>
        <w:rPr/>
        <w:t> 將盡力協調其他可行之變通方案，不負賠償責任。</w:t>
      </w:r>
    </w:p>
    <w:p>
      <w:pPr>
        <w:pStyle w:val="BodyText"/>
        <w:tabs>
          <w:tab w:pos="592" w:val="left" w:leader="none"/>
        </w:tabs>
        <w:spacing w:line="392" w:lineRule="exact"/>
        <w:ind w:right="0"/>
        <w:jc w:val="left"/>
      </w:pPr>
      <w:r>
        <w:rPr>
          <w:rFonts w:ascii="Wingdings" w:hAnsi="Wingdings" w:cs="Wingdings" w:eastAsia="Wingdings"/>
        </w:rPr>
        <w:t></w:t>
      </w:r>
      <w:r>
        <w:rPr>
          <w:rFonts w:ascii="Times New Roman" w:hAnsi="Times New Roman" w:cs="Times New Roman" w:eastAsia="Times New Roman"/>
        </w:rPr>
        <w:tab/>
      </w:r>
      <w:r>
        <w:rPr>
          <w:spacing w:val="-1"/>
        </w:rPr>
        <w:t>本活動有關事項如有疑義或其他未盡事宜，由主辦單位解釋之。</w:t>
      </w:r>
    </w:p>
    <w:p>
      <w:pPr>
        <w:pStyle w:val="BodyText"/>
        <w:tabs>
          <w:tab w:pos="592" w:val="left" w:leader="none"/>
        </w:tabs>
        <w:spacing w:line="416" w:lineRule="exact"/>
        <w:ind w:right="0"/>
        <w:jc w:val="left"/>
      </w:pPr>
      <w:r>
        <w:rPr>
          <w:rFonts w:ascii="Wingdings" w:hAnsi="Wingdings" w:cs="Wingdings" w:eastAsia="Wingdings"/>
        </w:rPr>
        <w:t></w:t>
      </w:r>
      <w:r>
        <w:rPr>
          <w:rFonts w:ascii="Times New Roman" w:hAnsi="Times New Roman" w:cs="Times New Roman" w:eastAsia="Times New Roman"/>
        </w:rPr>
        <w:tab/>
      </w:r>
      <w:r>
        <w:rPr/>
        <w:t>響應節能減碳，參與者請自備環保杯。</w:t>
      </w:r>
    </w:p>
    <w:p>
      <w:pPr>
        <w:spacing w:after="0" w:line="416" w:lineRule="exact"/>
        <w:jc w:val="left"/>
        <w:sectPr>
          <w:pgSz w:w="11910" w:h="16840"/>
          <w:pgMar w:top="860" w:bottom="280" w:left="740" w:right="740"/>
        </w:sectPr>
      </w:pPr>
    </w:p>
    <w:p>
      <w:pPr>
        <w:spacing w:line="424" w:lineRule="exact" w:before="0"/>
        <w:ind w:left="112" w:right="0" w:firstLine="0"/>
        <w:jc w:val="left"/>
        <w:rPr>
          <w:rFonts w:ascii="微軟正黑體" w:hAnsi="微軟正黑體" w:cs="微軟正黑體" w:eastAsia="微軟正黑體"/>
          <w:sz w:val="32"/>
          <w:szCs w:val="32"/>
        </w:rPr>
      </w:pPr>
      <w:r>
        <w:rPr>
          <w:rFonts w:ascii="微軟正黑體" w:hAnsi="微軟正黑體" w:cs="微軟正黑體" w:eastAsia="微軟正黑體"/>
          <w:b/>
          <w:bCs/>
          <w:sz w:val="32"/>
          <w:szCs w:val="32"/>
        </w:rPr>
        <w:t>國立臺北商業大學桃園校區交通位址及方式</w:t>
      </w:r>
      <w:r>
        <w:rPr>
          <w:rFonts w:ascii="微軟正黑體" w:hAnsi="微軟正黑體" w:cs="微軟正黑體" w:eastAsia="微軟正黑體"/>
          <w:sz w:val="32"/>
          <w:szCs w:val="32"/>
        </w:rPr>
      </w:r>
    </w:p>
    <w:p>
      <w:pPr>
        <w:pStyle w:val="Heading1"/>
        <w:spacing w:line="240" w:lineRule="auto" w:before="7"/>
        <w:ind w:left="112" w:right="0"/>
        <w:jc w:val="left"/>
        <w:rPr>
          <w:b w:val="0"/>
          <w:bCs w:val="0"/>
        </w:rPr>
      </w:pPr>
      <w:r>
        <w:rPr>
          <w:spacing w:val="-1"/>
        </w:rPr>
        <w:t>地址：桃園市平鎮區福龍路一段</w:t>
      </w:r>
      <w:r>
        <w:rPr/>
        <w:t> </w:t>
      </w:r>
      <w:r>
        <w:rPr>
          <w:rFonts w:ascii="微軟正黑體" w:hAnsi="微軟正黑體" w:cs="微軟正黑體" w:eastAsia="微軟正黑體"/>
          <w:spacing w:val="-1"/>
        </w:rPr>
        <w:t>100</w:t>
      </w:r>
      <w:r>
        <w:rPr>
          <w:rFonts w:ascii="微軟正黑體" w:hAnsi="微軟正黑體" w:cs="微軟正黑體" w:eastAsia="微軟正黑體"/>
          <w:spacing w:val="-2"/>
        </w:rPr>
        <w:t> </w:t>
      </w:r>
      <w:r>
        <w:rPr/>
        <w:t>號</w:t>
      </w:r>
      <w:r>
        <w:rPr>
          <w:b w:val="0"/>
          <w:bCs w:val="0"/>
        </w:rPr>
      </w:r>
    </w:p>
    <w:p>
      <w:pPr>
        <w:spacing w:line="240" w:lineRule="auto" w:before="3"/>
        <w:rPr>
          <w:rFonts w:ascii="微軟正黑體" w:hAnsi="微軟正黑體" w:cs="微軟正黑體" w:eastAsia="微軟正黑體"/>
          <w:b/>
          <w:bCs/>
          <w:sz w:val="3"/>
          <w:szCs w:val="3"/>
        </w:rPr>
      </w:pPr>
    </w:p>
    <w:p>
      <w:pPr>
        <w:spacing w:line="200" w:lineRule="atLeast"/>
        <w:ind w:left="112" w:right="0" w:firstLine="0"/>
        <w:rPr>
          <w:rFonts w:ascii="微軟正黑體" w:hAnsi="微軟正黑體" w:cs="微軟正黑體" w:eastAsia="微軟正黑體"/>
          <w:sz w:val="20"/>
          <w:szCs w:val="20"/>
        </w:rPr>
      </w:pPr>
      <w:r>
        <w:rPr>
          <w:rFonts w:ascii="微軟正黑體" w:hAnsi="微軟正黑體" w:cs="微軟正黑體" w:eastAsia="微軟正黑體"/>
          <w:sz w:val="20"/>
          <w:szCs w:val="20"/>
        </w:rPr>
        <w:drawing>
          <wp:inline distT="0" distB="0" distL="0" distR="0">
            <wp:extent cx="6097572" cy="407365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097572" cy="4073652"/>
                    </a:xfrm>
                    <a:prstGeom prst="rect">
                      <a:avLst/>
                    </a:prstGeom>
                  </pic:spPr>
                </pic:pic>
              </a:graphicData>
            </a:graphic>
          </wp:inline>
        </w:drawing>
      </w:r>
      <w:r>
        <w:rPr>
          <w:rFonts w:ascii="微軟正黑體" w:hAnsi="微軟正黑體" w:cs="微軟正黑體" w:eastAsia="微軟正黑體"/>
          <w:sz w:val="20"/>
          <w:szCs w:val="20"/>
        </w:rPr>
      </w:r>
    </w:p>
    <w:p>
      <w:pPr>
        <w:spacing w:line="240" w:lineRule="auto" w:before="6"/>
        <w:rPr>
          <w:rFonts w:ascii="微軟正黑體" w:hAnsi="微軟正黑體" w:cs="微軟正黑體" w:eastAsia="微軟正黑體"/>
          <w:b/>
          <w:bCs/>
          <w:sz w:val="29"/>
          <w:szCs w:val="29"/>
        </w:rPr>
      </w:pPr>
    </w:p>
    <w:p>
      <w:pPr>
        <w:pStyle w:val="BodyText"/>
        <w:spacing w:line="416" w:lineRule="exact"/>
        <w:ind w:right="0"/>
        <w:jc w:val="left"/>
      </w:pPr>
      <w:r>
        <w:rPr/>
        <w:pict>
          <v:shapetype id="_x0000_t202" o:spt="202" coordsize="21600,21600" path="m,l,21600r21600,l21600,xe">
            <v:stroke joinstyle="miter"/>
            <v:path gradientshapeok="t" o:connecttype="rect"/>
          </v:shapetype>
          <v:shape style="position:absolute;margin-left:56.880001pt;margin-top:-22.240009pt;width:112.5pt;height:23.4pt;mso-position-horizontal-relative:page;mso-position-vertical-relative:paragraph;z-index:-3952" type="#_x0000_t202" filled="false" stroked="true" strokeweight=".580pt" strokecolor="#000000">
            <v:textbox inset="0,0,0,0">
              <w:txbxContent>
                <w:p>
                  <w:pPr>
                    <w:spacing w:line="404" w:lineRule="exact" w:before="0"/>
                    <w:ind w:left="-1" w:right="-3" w:firstLine="0"/>
                    <w:jc w:val="left"/>
                    <w:rPr>
                      <w:rFonts w:ascii="微軟正黑體" w:hAnsi="微軟正黑體" w:cs="微軟正黑體" w:eastAsia="微軟正黑體"/>
                      <w:sz w:val="28"/>
                      <w:szCs w:val="28"/>
                    </w:rPr>
                  </w:pPr>
                  <w:r>
                    <w:rPr>
                      <w:rFonts w:ascii="微軟正黑體" w:hAnsi="微軟正黑體" w:cs="微軟正黑體" w:eastAsia="微軟正黑體"/>
                      <w:b/>
                      <w:bCs/>
                      <w:spacing w:val="-1"/>
                      <w:sz w:val="28"/>
                      <w:szCs w:val="28"/>
                    </w:rPr>
                    <w:t>搭乘大眾交通工具</w:t>
                  </w:r>
                  <w:r>
                    <w:rPr>
                      <w:rFonts w:ascii="微軟正黑體" w:hAnsi="微軟正黑體" w:cs="微軟正黑體" w:eastAsia="微軟正黑體"/>
                      <w:sz w:val="28"/>
                      <w:szCs w:val="28"/>
                    </w:rPr>
                  </w:r>
                </w:p>
              </w:txbxContent>
            </v:textbox>
            <w10:wrap type="none"/>
          </v:shape>
        </w:pict>
      </w:r>
      <w:r>
        <w:rPr>
          <w:spacing w:val="-1"/>
        </w:rPr>
        <w:t>從中壢火車站下車，由前站出站，可選擇搭乘以下客運公司公車前往本校：</w:t>
      </w:r>
      <w:r>
        <w:rPr>
          <w:spacing w:val="64"/>
        </w:rPr>
        <w:t> </w:t>
      </w:r>
      <w:r>
        <w:rPr>
          <w:spacing w:val="-1"/>
        </w:rPr>
        <w:t>一、桃園客運</w:t>
      </w:r>
      <w:r>
        <w:rPr>
          <w:rFonts w:ascii="微軟正黑體" w:hAnsi="微軟正黑體" w:cs="微軟正黑體" w:eastAsia="微軟正黑體"/>
          <w:spacing w:val="-1"/>
        </w:rPr>
        <w:t>(</w:t>
      </w:r>
      <w:r>
        <w:rPr>
          <w:spacing w:val="-1"/>
        </w:rPr>
        <w:t>票價</w:t>
      </w:r>
      <w:r>
        <w:rPr>
          <w:spacing w:val="-3"/>
        </w:rPr>
        <w:t> </w:t>
      </w:r>
      <w:r>
        <w:rPr>
          <w:rFonts w:ascii="微軟正黑體" w:hAnsi="微軟正黑體" w:cs="微軟正黑體" w:eastAsia="微軟正黑體"/>
        </w:rPr>
        <w:t>18</w:t>
      </w:r>
      <w:r>
        <w:rPr>
          <w:rFonts w:ascii="微軟正黑體" w:hAnsi="微軟正黑體" w:cs="微軟正黑體" w:eastAsia="微軟正黑體"/>
          <w:spacing w:val="-2"/>
        </w:rPr>
        <w:t> </w:t>
      </w:r>
      <w:r>
        <w:rPr>
          <w:spacing w:val="-1"/>
        </w:rPr>
        <w:t>元</w:t>
      </w:r>
      <w:r>
        <w:rPr>
          <w:rFonts w:ascii="微軟正黑體" w:hAnsi="微軟正黑體" w:cs="微軟正黑體" w:eastAsia="微軟正黑體"/>
          <w:spacing w:val="-1"/>
        </w:rPr>
        <w:t>)</w:t>
      </w:r>
      <w:r>
        <w:rPr>
          <w:spacing w:val="-1"/>
        </w:rPr>
        <w:t>：</w:t>
      </w:r>
    </w:p>
    <w:p>
      <w:pPr>
        <w:spacing w:line="392" w:lineRule="exact" w:before="0"/>
        <w:ind w:left="112" w:right="0" w:firstLine="0"/>
        <w:jc w:val="left"/>
        <w:rPr>
          <w:rFonts w:ascii="微軟正黑體" w:hAnsi="微軟正黑體" w:cs="微軟正黑體" w:eastAsia="微軟正黑體"/>
          <w:sz w:val="24"/>
          <w:szCs w:val="24"/>
        </w:rPr>
      </w:pPr>
      <w:r>
        <w:rPr>
          <w:rFonts w:ascii="微軟正黑體" w:hAnsi="微軟正黑體" w:cs="微軟正黑體" w:eastAsia="微軟正黑體"/>
          <w:spacing w:val="-1"/>
          <w:sz w:val="24"/>
          <w:szCs w:val="24"/>
        </w:rPr>
        <w:t>(</w:t>
      </w:r>
      <w:r>
        <w:rPr>
          <w:rFonts w:ascii="微軟正黑體" w:hAnsi="微軟正黑體" w:cs="微軟正黑體" w:eastAsia="微軟正黑體"/>
          <w:spacing w:val="-1"/>
          <w:sz w:val="24"/>
          <w:szCs w:val="24"/>
        </w:rPr>
        <w:t>一</w:t>
      </w:r>
      <w:r>
        <w:rPr>
          <w:rFonts w:ascii="微軟正黑體" w:hAnsi="微軟正黑體" w:cs="微軟正黑體" w:eastAsia="微軟正黑體"/>
          <w:spacing w:val="-1"/>
          <w:sz w:val="24"/>
          <w:szCs w:val="24"/>
        </w:rPr>
        <w:t>)</w:t>
      </w:r>
      <w:r>
        <w:rPr>
          <w:rFonts w:ascii="微軟正黑體" w:hAnsi="微軟正黑體" w:cs="微軟正黑體" w:eastAsia="微軟正黑體"/>
          <w:spacing w:val="-1"/>
          <w:sz w:val="24"/>
          <w:szCs w:val="24"/>
        </w:rPr>
        <w:t>車次：在中壢市中正路</w:t>
      </w:r>
      <w:r>
        <w:rPr>
          <w:rFonts w:ascii="微軟正黑體" w:hAnsi="微軟正黑體" w:cs="微軟正黑體" w:eastAsia="微軟正黑體"/>
          <w:spacing w:val="3"/>
          <w:sz w:val="24"/>
          <w:szCs w:val="24"/>
        </w:rPr>
        <w:t> </w:t>
      </w:r>
      <w:r>
        <w:rPr>
          <w:rFonts w:ascii="微軟正黑體" w:hAnsi="微軟正黑體" w:cs="微軟正黑體" w:eastAsia="微軟正黑體"/>
          <w:sz w:val="24"/>
          <w:szCs w:val="24"/>
        </w:rPr>
        <w:t>51</w:t>
      </w:r>
      <w:r>
        <w:rPr>
          <w:rFonts w:ascii="微軟正黑體" w:hAnsi="微軟正黑體" w:cs="微軟正黑體" w:eastAsia="微軟正黑體"/>
          <w:spacing w:val="2"/>
          <w:sz w:val="24"/>
          <w:szCs w:val="24"/>
        </w:rPr>
        <w:t> </w:t>
      </w:r>
      <w:r>
        <w:rPr>
          <w:rFonts w:ascii="微軟正黑體" w:hAnsi="微軟正黑體" w:cs="微軟正黑體" w:eastAsia="微軟正黑體"/>
          <w:sz w:val="24"/>
          <w:szCs w:val="24"/>
        </w:rPr>
        <w:t>號之中壢站，搭乘</w:t>
      </w:r>
      <w:r>
        <w:rPr>
          <w:rFonts w:ascii="微軟正黑體" w:hAnsi="微軟正黑體" w:cs="微軟正黑體" w:eastAsia="微軟正黑體"/>
          <w:b/>
          <w:bCs/>
          <w:sz w:val="24"/>
          <w:szCs w:val="24"/>
        </w:rPr>
        <w:t>【</w:t>
      </w:r>
      <w:r>
        <w:rPr>
          <w:rFonts w:ascii="微軟正黑體" w:hAnsi="微軟正黑體" w:cs="微軟正黑體" w:eastAsia="微軟正黑體"/>
          <w:b/>
          <w:bCs/>
          <w:sz w:val="24"/>
          <w:szCs w:val="24"/>
        </w:rPr>
        <w:t>115</w:t>
      </w:r>
      <w:r>
        <w:rPr>
          <w:rFonts w:ascii="微軟正黑體" w:hAnsi="微軟正黑體" w:cs="微軟正黑體" w:eastAsia="微軟正黑體"/>
          <w:b/>
          <w:bCs/>
          <w:spacing w:val="3"/>
          <w:sz w:val="24"/>
          <w:szCs w:val="24"/>
        </w:rPr>
        <w:t> </w:t>
      </w:r>
      <w:r>
        <w:rPr>
          <w:rFonts w:ascii="微軟正黑體" w:hAnsi="微軟正黑體" w:cs="微軟正黑體" w:eastAsia="微軟正黑體"/>
          <w:b/>
          <w:bCs/>
          <w:sz w:val="24"/>
          <w:szCs w:val="24"/>
        </w:rPr>
        <w:t>甲</w:t>
      </w:r>
      <w:r>
        <w:rPr>
          <w:rFonts w:ascii="微軟正黑體" w:hAnsi="微軟正黑體" w:cs="微軟正黑體" w:eastAsia="微軟正黑體"/>
          <w:b/>
          <w:bCs/>
          <w:spacing w:val="57"/>
          <w:sz w:val="24"/>
          <w:szCs w:val="24"/>
        </w:rPr>
        <w:t> </w:t>
      </w:r>
      <w:r>
        <w:rPr>
          <w:rFonts w:ascii="微軟正黑體" w:hAnsi="微軟正黑體" w:cs="微軟正黑體" w:eastAsia="微軟正黑體"/>
          <w:b/>
          <w:bCs/>
          <w:sz w:val="24"/>
          <w:szCs w:val="24"/>
        </w:rPr>
        <w:t>中壢─平東路】</w:t>
      </w:r>
      <w:r>
        <w:rPr>
          <w:rFonts w:ascii="微軟正黑體" w:hAnsi="微軟正黑體" w:cs="微軟正黑體" w:eastAsia="微軟正黑體"/>
          <w:sz w:val="24"/>
          <w:szCs w:val="24"/>
        </w:rPr>
        <w:t>或</w:t>
      </w:r>
      <w:r>
        <w:rPr>
          <w:rFonts w:ascii="微軟正黑體" w:hAnsi="微軟正黑體" w:cs="微軟正黑體" w:eastAsia="微軟正黑體"/>
          <w:b/>
          <w:bCs/>
          <w:sz w:val="24"/>
          <w:szCs w:val="24"/>
        </w:rPr>
        <w:t>【</w:t>
      </w:r>
      <w:r>
        <w:rPr>
          <w:rFonts w:ascii="微軟正黑體" w:hAnsi="微軟正黑體" w:cs="微軟正黑體" w:eastAsia="微軟正黑體"/>
          <w:b/>
          <w:bCs/>
          <w:sz w:val="24"/>
          <w:szCs w:val="24"/>
        </w:rPr>
        <w:t>115</w:t>
      </w:r>
      <w:r>
        <w:rPr>
          <w:rFonts w:ascii="微軟正黑體" w:hAnsi="微軟正黑體" w:cs="微軟正黑體" w:eastAsia="微軟正黑體"/>
          <w:b/>
          <w:bCs/>
          <w:spacing w:val="4"/>
          <w:sz w:val="24"/>
          <w:szCs w:val="24"/>
        </w:rPr>
        <w:t> </w:t>
      </w:r>
      <w:r>
        <w:rPr>
          <w:rFonts w:ascii="微軟正黑體" w:hAnsi="微軟正黑體" w:cs="微軟正黑體" w:eastAsia="微軟正黑體"/>
          <w:b/>
          <w:bCs/>
          <w:sz w:val="24"/>
          <w:szCs w:val="24"/>
        </w:rPr>
        <w:t>乙</w:t>
      </w:r>
      <w:r>
        <w:rPr>
          <w:rFonts w:ascii="微軟正黑體" w:hAnsi="微軟正黑體" w:cs="微軟正黑體" w:eastAsia="微軟正黑體"/>
          <w:b/>
          <w:bCs/>
          <w:spacing w:val="54"/>
          <w:sz w:val="24"/>
          <w:szCs w:val="24"/>
        </w:rPr>
        <w:t> </w:t>
      </w:r>
      <w:r>
        <w:rPr>
          <w:rFonts w:ascii="微軟正黑體" w:hAnsi="微軟正黑體" w:cs="微軟正黑體" w:eastAsia="微軟正黑體"/>
          <w:b/>
          <w:bCs/>
          <w:sz w:val="24"/>
          <w:szCs w:val="24"/>
        </w:rPr>
        <w:t>中壢</w:t>
      </w:r>
      <w:r>
        <w:rPr>
          <w:rFonts w:ascii="微軟正黑體" w:hAnsi="微軟正黑體" w:cs="微軟正黑體" w:eastAsia="微軟正黑體"/>
          <w:sz w:val="24"/>
          <w:szCs w:val="24"/>
        </w:rPr>
      </w:r>
    </w:p>
    <w:p>
      <w:pPr>
        <w:pStyle w:val="BodyText"/>
        <w:spacing w:line="415" w:lineRule="exact"/>
        <w:ind w:right="0"/>
        <w:jc w:val="left"/>
      </w:pPr>
      <w:r>
        <w:rPr>
          <w:rFonts w:ascii="微軟正黑體" w:hAnsi="微軟正黑體" w:cs="微軟正黑體" w:eastAsia="微軟正黑體"/>
          <w:b/>
          <w:bCs/>
        </w:rPr>
        <w:t>─平東路</w:t>
      </w:r>
      <w:r>
        <w:rPr>
          <w:rFonts w:ascii="微軟正黑體" w:hAnsi="微軟正黑體" w:cs="微軟正黑體" w:eastAsia="微軟正黑體"/>
          <w:b/>
          <w:bCs/>
          <w:spacing w:val="-121"/>
        </w:rPr>
        <w:t>】</w:t>
      </w:r>
      <w:r>
        <w:rPr/>
        <w:t>，行經平鎮市福龍路一段</w:t>
      </w:r>
      <w:r>
        <w:rPr>
          <w:spacing w:val="-3"/>
        </w:rPr>
        <w:t> </w:t>
      </w:r>
      <w:r>
        <w:rPr>
          <w:rFonts w:ascii="微軟正黑體" w:hAnsi="微軟正黑體" w:cs="微軟正黑體" w:eastAsia="微軟正黑體"/>
        </w:rPr>
        <w:t>100</w:t>
      </w:r>
      <w:r>
        <w:rPr>
          <w:rFonts w:ascii="微軟正黑體" w:hAnsi="微軟正黑體" w:cs="微軟正黑體" w:eastAsia="微軟正黑體"/>
          <w:spacing w:val="-2"/>
        </w:rPr>
        <w:t> </w:t>
      </w:r>
      <w:r>
        <w:rPr/>
        <w:t>號之北商站下車。</w:t>
      </w:r>
    </w:p>
    <w:p>
      <w:pPr>
        <w:pStyle w:val="BodyText"/>
        <w:spacing w:line="416" w:lineRule="exact" w:before="22"/>
        <w:ind w:right="0"/>
        <w:jc w:val="left"/>
      </w:pPr>
      <w:r>
        <w:rPr>
          <w:rFonts w:ascii="微軟正黑體" w:hAnsi="微軟正黑體" w:cs="微軟正黑體" w:eastAsia="微軟正黑體"/>
          <w:spacing w:val="-1"/>
        </w:rPr>
        <w:t>(</w:t>
      </w:r>
      <w:r>
        <w:rPr>
          <w:spacing w:val="-1"/>
        </w:rPr>
        <w:t>二</w:t>
      </w:r>
      <w:r>
        <w:rPr>
          <w:rFonts w:ascii="微軟正黑體" w:hAnsi="微軟正黑體" w:cs="微軟正黑體" w:eastAsia="微軟正黑體"/>
          <w:spacing w:val="-1"/>
        </w:rPr>
        <w:t>)</w:t>
      </w:r>
      <w:r>
        <w:rPr>
          <w:spacing w:val="-1"/>
        </w:rPr>
        <w:t>時刻表：最早</w:t>
      </w:r>
      <w:r>
        <w:rPr>
          <w:spacing w:val="6"/>
        </w:rPr>
        <w:t> </w:t>
      </w:r>
      <w:r>
        <w:rPr>
          <w:rFonts w:ascii="微軟正黑體" w:hAnsi="微軟正黑體" w:cs="微軟正黑體" w:eastAsia="微軟正黑體"/>
        </w:rPr>
        <w:t>06</w:t>
      </w:r>
      <w:r>
        <w:rPr/>
        <w:t>：</w:t>
      </w:r>
      <w:r>
        <w:rPr>
          <w:rFonts w:ascii="微軟正黑體" w:hAnsi="微軟正黑體" w:cs="微軟正黑體" w:eastAsia="微軟正黑體"/>
        </w:rPr>
        <w:t>15</w:t>
      </w:r>
      <w:r>
        <w:rPr>
          <w:rFonts w:ascii="微軟正黑體" w:hAnsi="微軟正黑體" w:cs="微軟正黑體" w:eastAsia="微軟正黑體"/>
          <w:spacing w:val="7"/>
        </w:rPr>
        <w:t> </w:t>
      </w:r>
      <w:r>
        <w:rPr/>
        <w:t>一班。從</w:t>
      </w:r>
      <w:r>
        <w:rPr>
          <w:spacing w:val="7"/>
        </w:rPr>
        <w:t> </w:t>
      </w:r>
      <w:r>
        <w:rPr>
          <w:rFonts w:ascii="微軟正黑體" w:hAnsi="微軟正黑體" w:cs="微軟正黑體" w:eastAsia="微軟正黑體"/>
        </w:rPr>
        <w:t>07</w:t>
      </w:r>
      <w:r>
        <w:rPr/>
        <w:t>：</w:t>
      </w:r>
      <w:r>
        <w:rPr>
          <w:rFonts w:ascii="微軟正黑體" w:hAnsi="微軟正黑體" w:cs="微軟正黑體" w:eastAsia="微軟正黑體"/>
        </w:rPr>
        <w:t>00</w:t>
      </w:r>
      <w:r>
        <w:rPr>
          <w:rFonts w:ascii="微軟正黑體" w:hAnsi="微軟正黑體" w:cs="微軟正黑體" w:eastAsia="微軟正黑體"/>
          <w:spacing w:val="4"/>
        </w:rPr>
        <w:t> </w:t>
      </w:r>
      <w:r>
        <w:rPr/>
        <w:t>以後，大約每</w:t>
      </w:r>
      <w:r>
        <w:rPr>
          <w:spacing w:val="7"/>
        </w:rPr>
        <w:t> </w:t>
      </w:r>
      <w:r>
        <w:rPr>
          <w:rFonts w:ascii="微軟正黑體" w:hAnsi="微軟正黑體" w:cs="微軟正黑體" w:eastAsia="微軟正黑體"/>
        </w:rPr>
        <w:t>30</w:t>
      </w:r>
      <w:r>
        <w:rPr>
          <w:rFonts w:ascii="微軟正黑體" w:hAnsi="微軟正黑體" w:cs="微軟正黑體" w:eastAsia="微軟正黑體"/>
          <w:spacing w:val="6"/>
        </w:rPr>
        <w:t> </w:t>
      </w:r>
      <w:r>
        <w:rPr>
          <w:spacing w:val="-1"/>
        </w:rPr>
        <w:t>分鐘</w:t>
      </w:r>
      <w:hyperlink r:id="rId7">
        <w:r>
          <w:rPr>
            <w:spacing w:val="-1"/>
          </w:rPr>
          <w:t>一班。有關時刻表詳公車</w:t>
        </w:r>
      </w:hyperlink>
      <w:r>
        <w:rPr>
          <w:spacing w:val="37"/>
        </w:rPr>
        <w:t> </w:t>
      </w:r>
      <w:hyperlink r:id="rId7">
        <w:r>
          <w:rPr/>
          <w:t>時刻表</w:t>
        </w:r>
      </w:hyperlink>
      <w:r>
        <w:rPr>
          <w:spacing w:val="-14"/>
        </w:rPr>
        <w:t> </w:t>
      </w:r>
      <w:hyperlink r:id="rId8">
        <w:r>
          <w:rPr>
            <w:rFonts w:ascii="微軟正黑體" w:hAnsi="微軟正黑體" w:cs="微軟正黑體" w:eastAsia="微軟正黑體"/>
            <w:spacing w:val="-1"/>
          </w:rPr>
          <w:t>http://www.tybus.com.tw/default.aspx?page=BusTime</w:t>
        </w:r>
      </w:hyperlink>
      <w:r>
        <w:rPr>
          <w:spacing w:val="-1"/>
        </w:rPr>
        <w:t>。</w:t>
      </w:r>
    </w:p>
    <w:p>
      <w:pPr>
        <w:pStyle w:val="BodyText"/>
        <w:spacing w:line="392" w:lineRule="exact"/>
        <w:ind w:right="0"/>
        <w:jc w:val="left"/>
        <w:rPr>
          <w:rFonts w:ascii="微軟正黑體" w:hAnsi="微軟正黑體" w:cs="微軟正黑體" w:eastAsia="微軟正黑體"/>
        </w:rPr>
      </w:pPr>
      <w:r>
        <w:rPr>
          <w:spacing w:val="-1"/>
        </w:rPr>
        <w:t>二、新竹客運</w:t>
      </w:r>
      <w:r>
        <w:rPr>
          <w:rFonts w:ascii="微軟正黑體" w:hAnsi="微軟正黑體" w:cs="微軟正黑體" w:eastAsia="微軟正黑體"/>
          <w:spacing w:val="-1"/>
        </w:rPr>
        <w:t>(</w:t>
      </w:r>
      <w:r>
        <w:rPr>
          <w:spacing w:val="-1"/>
        </w:rPr>
        <w:t>票價</w:t>
      </w:r>
      <w:r>
        <w:rPr>
          <w:spacing w:val="-3"/>
        </w:rPr>
        <w:t> </w:t>
      </w:r>
      <w:r>
        <w:rPr>
          <w:rFonts w:ascii="微軟正黑體" w:hAnsi="微軟正黑體" w:cs="微軟正黑體" w:eastAsia="微軟正黑體"/>
        </w:rPr>
        <w:t>26</w:t>
      </w:r>
      <w:r>
        <w:rPr>
          <w:rFonts w:ascii="微軟正黑體" w:hAnsi="微軟正黑體" w:cs="微軟正黑體" w:eastAsia="微軟正黑體"/>
          <w:spacing w:val="-2"/>
        </w:rPr>
        <w:t> </w:t>
      </w:r>
      <w:r>
        <w:rPr/>
        <w:t>元</w:t>
      </w:r>
      <w:r>
        <w:rPr>
          <w:rFonts w:ascii="微軟正黑體" w:hAnsi="微軟正黑體" w:cs="微軟正黑體" w:eastAsia="微軟正黑體"/>
        </w:rPr>
        <w:t>)</w:t>
      </w:r>
      <w:r>
        <w:rPr>
          <w:rFonts w:ascii="微軟正黑體" w:hAnsi="微軟正黑體" w:cs="微軟正黑體" w:eastAsia="微軟正黑體"/>
        </w:rPr>
      </w:r>
    </w:p>
    <w:p>
      <w:pPr>
        <w:pStyle w:val="BodyText"/>
        <w:spacing w:line="416" w:lineRule="exact" w:before="22"/>
        <w:ind w:right="111"/>
        <w:jc w:val="both"/>
      </w:pPr>
      <w:r>
        <w:rPr>
          <w:rFonts w:ascii="微軟正黑體" w:hAnsi="微軟正黑體" w:cs="微軟正黑體" w:eastAsia="微軟正黑體"/>
        </w:rPr>
        <w:t>(</w:t>
      </w:r>
      <w:r>
        <w:rPr/>
        <w:t>一</w:t>
      </w:r>
      <w:r>
        <w:rPr>
          <w:rFonts w:ascii="微軟正黑體" w:hAnsi="微軟正黑體" w:cs="微軟正黑體" w:eastAsia="微軟正黑體"/>
          <w:spacing w:val="-1"/>
        </w:rPr>
        <w:t>)</w:t>
      </w:r>
      <w:r>
        <w:rPr/>
        <w:t>車次：在中壢市建國路</w:t>
      </w:r>
      <w:r>
        <w:rPr>
          <w:spacing w:val="4"/>
        </w:rPr>
        <w:t> </w:t>
      </w:r>
      <w:r>
        <w:rPr>
          <w:rFonts w:ascii="微軟正黑體" w:hAnsi="微軟正黑體" w:cs="微軟正黑體" w:eastAsia="微軟正黑體"/>
        </w:rPr>
        <w:t>105</w:t>
      </w:r>
      <w:r>
        <w:rPr>
          <w:rFonts w:ascii="微軟正黑體" w:hAnsi="微軟正黑體" w:cs="微軟正黑體" w:eastAsia="微軟正黑體"/>
          <w:spacing w:val="4"/>
        </w:rPr>
        <w:t> </w:t>
      </w:r>
      <w:r>
        <w:rPr/>
        <w:t>號之中壢</w:t>
      </w:r>
      <w:r>
        <w:rPr>
          <w:spacing w:val="2"/>
        </w:rPr>
        <w:t>南</w:t>
      </w:r>
      <w:r>
        <w:rPr/>
        <w:t>站，搭乘【中壢─隘寮頂</w:t>
      </w:r>
      <w:r>
        <w:rPr>
          <w:spacing w:val="-120"/>
        </w:rPr>
        <w:t>】</w:t>
      </w:r>
      <w:r>
        <w:rPr/>
        <w:t>，行經平鎮市福龍路一</w:t>
      </w:r>
      <w:r>
        <w:rPr/>
        <w:t> 段</w:t>
      </w:r>
      <w:r>
        <w:rPr>
          <w:spacing w:val="21"/>
        </w:rPr>
        <w:t> </w:t>
      </w:r>
      <w:r>
        <w:rPr>
          <w:rFonts w:ascii="微軟正黑體" w:hAnsi="微軟正黑體" w:cs="微軟正黑體" w:eastAsia="微軟正黑體"/>
        </w:rPr>
        <w:t>100</w:t>
      </w:r>
      <w:r>
        <w:rPr>
          <w:rFonts w:ascii="微軟正黑體" w:hAnsi="微軟正黑體" w:cs="微軟正黑體" w:eastAsia="微軟正黑體"/>
          <w:spacing w:val="21"/>
        </w:rPr>
        <w:t> </w:t>
      </w:r>
      <w:r>
        <w:rPr/>
        <w:t>號之北商門口下車；或搭乘【中壢─金雞湖</w:t>
      </w:r>
      <w:r>
        <w:rPr>
          <w:spacing w:val="-120"/>
        </w:rPr>
        <w:t>】、</w:t>
      </w:r>
      <w:r>
        <w:rPr/>
        <w:t>【中壢─黃泥塘</w:t>
      </w:r>
      <w:r>
        <w:rPr>
          <w:spacing w:val="-120"/>
        </w:rPr>
        <w:t>】、</w:t>
      </w:r>
      <w:r>
        <w:rPr/>
        <w:t>【中壢─</w:t>
      </w:r>
      <w:r>
        <w:rPr>
          <w:rFonts w:ascii="微軟正黑體" w:hAnsi="微軟正黑體" w:cs="微軟正黑體" w:eastAsia="微軟正黑體"/>
        </w:rPr>
        <w:t>804</w:t>
      </w:r>
      <w:r>
        <w:rPr>
          <w:rFonts w:ascii="微軟正黑體" w:hAnsi="微軟正黑體" w:cs="微軟正黑體" w:eastAsia="微軟正黑體"/>
          <w:spacing w:val="22"/>
        </w:rPr>
        <w:t> </w:t>
      </w:r>
      <w:r>
        <w:rPr/>
        <w:t>醫院</w:t>
      </w:r>
      <w:r>
        <w:rPr>
          <w:spacing w:val="-120"/>
        </w:rPr>
        <w:t>】</w:t>
      </w:r>
      <w:r>
        <w:rPr/>
        <w:t>，</w:t>
      </w:r>
      <w:r>
        <w:rPr/>
        <w:t> 行經金陵路五段</w:t>
      </w:r>
      <w:r>
        <w:rPr>
          <w:spacing w:val="-2"/>
        </w:rPr>
        <w:t> </w:t>
      </w:r>
      <w:r>
        <w:rPr>
          <w:rFonts w:ascii="微軟正黑體" w:hAnsi="微軟正黑體" w:cs="微軟正黑體" w:eastAsia="微軟正黑體"/>
        </w:rPr>
        <w:t>289</w:t>
      </w:r>
      <w:r>
        <w:rPr>
          <w:rFonts w:ascii="微軟正黑體" w:hAnsi="微軟正黑體" w:cs="微軟正黑體" w:eastAsia="微軟正黑體"/>
          <w:spacing w:val="-1"/>
        </w:rPr>
        <w:t> </w:t>
      </w:r>
      <w:r>
        <w:rPr/>
        <w:t>號之平東橋站下車，下車後，步行約</w:t>
      </w:r>
      <w:r>
        <w:rPr>
          <w:spacing w:val="-2"/>
        </w:rPr>
        <w:t> </w:t>
      </w:r>
      <w:r>
        <w:rPr>
          <w:rFonts w:ascii="微軟正黑體" w:hAnsi="微軟正黑體" w:cs="微軟正黑體" w:eastAsia="微軟正黑體"/>
        </w:rPr>
        <w:t>5</w:t>
      </w:r>
      <w:r>
        <w:rPr>
          <w:rFonts w:ascii="微軟正黑體" w:hAnsi="微軟正黑體" w:cs="微軟正黑體" w:eastAsia="微軟正黑體"/>
          <w:spacing w:val="-1"/>
        </w:rPr>
        <w:t> </w:t>
      </w:r>
      <w:r>
        <w:rPr/>
        <w:t>分鐘。</w:t>
      </w:r>
    </w:p>
    <w:p>
      <w:pPr>
        <w:pStyle w:val="BodyText"/>
        <w:spacing w:line="416" w:lineRule="exact"/>
        <w:ind w:right="117"/>
        <w:jc w:val="left"/>
      </w:pPr>
      <w:r>
        <w:rPr>
          <w:rFonts w:ascii="微軟正黑體" w:hAnsi="微軟正黑體" w:cs="微軟正黑體" w:eastAsia="微軟正黑體"/>
          <w:spacing w:val="-1"/>
        </w:rPr>
        <w:t>(</w:t>
      </w:r>
      <w:r>
        <w:rPr>
          <w:spacing w:val="-1"/>
        </w:rPr>
        <w:t>二</w:t>
      </w:r>
      <w:r>
        <w:rPr>
          <w:rFonts w:ascii="微軟正黑體" w:hAnsi="微軟正黑體" w:cs="微軟正黑體" w:eastAsia="微軟正黑體"/>
          <w:spacing w:val="-1"/>
        </w:rPr>
        <w:t>)</w:t>
      </w:r>
      <w:r>
        <w:rPr>
          <w:spacing w:val="-1"/>
        </w:rPr>
        <w:t>時刻表：大致</w:t>
      </w:r>
      <w:r>
        <w:rPr>
          <w:spacing w:val="-5"/>
        </w:rPr>
        <w:t> </w:t>
      </w:r>
      <w:r>
        <w:rPr>
          <w:rFonts w:ascii="微軟正黑體" w:hAnsi="微軟正黑體" w:cs="微軟正黑體" w:eastAsia="微軟正黑體"/>
        </w:rPr>
        <w:t>30~50</w:t>
      </w:r>
      <w:r>
        <w:rPr>
          <w:rFonts w:ascii="微軟正黑體" w:hAnsi="微軟正黑體" w:cs="微軟正黑體" w:eastAsia="微軟正黑體"/>
          <w:spacing w:val="-4"/>
        </w:rPr>
        <w:t> </w:t>
      </w:r>
      <w:hyperlink r:id="rId7">
        <w:r>
          <w:rPr/>
          <w:t>分鐘一班。有關時刻表詳公車時刻表</w:t>
        </w:r>
      </w:hyperlink>
      <w:r>
        <w:rPr>
          <w:spacing w:val="27"/>
        </w:rPr>
        <w:t> </w:t>
      </w:r>
      <w:hyperlink r:id="rId9">
        <w:r>
          <w:rPr>
            <w:rFonts w:ascii="微軟正黑體" w:hAnsi="微軟正黑體" w:cs="微軟正黑體" w:eastAsia="微軟正黑體"/>
            <w:spacing w:val="-1"/>
          </w:rPr>
          <w:t>http://www.hcbus.com.tw/inquery/%E4%B8%AD%E5%A3%A2%E6%99%82%E5%88%</w:t>
        </w:r>
      </w:hyperlink>
      <w:r>
        <w:rPr>
          <w:rFonts w:ascii="微軟正黑體" w:hAnsi="微軟正黑體" w:cs="微軟正黑體" w:eastAsia="微軟正黑體"/>
          <w:spacing w:val="61"/>
        </w:rPr>
        <w:t> </w:t>
      </w:r>
      <w:r>
        <w:rPr>
          <w:rFonts w:ascii="微軟正黑體" w:hAnsi="微軟正黑體" w:cs="微軟正黑體" w:eastAsia="微軟正黑體"/>
          <w:spacing w:val="-1"/>
        </w:rPr>
        <w:t>BB%E8%A1%A8.htm</w:t>
      </w:r>
      <w:r>
        <w:rPr>
          <w:spacing w:val="-1"/>
        </w:rPr>
        <w:t>。</w:t>
      </w:r>
    </w:p>
    <w:p>
      <w:pPr>
        <w:spacing w:after="0" w:line="416" w:lineRule="exact"/>
        <w:jc w:val="left"/>
        <w:sectPr>
          <w:pgSz w:w="11910" w:h="16840"/>
          <w:pgMar w:top="1180" w:bottom="280" w:left="1020" w:right="1020"/>
        </w:sectPr>
      </w:pPr>
    </w:p>
    <w:p>
      <w:pPr>
        <w:spacing w:line="240" w:lineRule="auto" w:before="16"/>
        <w:rPr>
          <w:rFonts w:ascii="微軟正黑體" w:hAnsi="微軟正黑體" w:cs="微軟正黑體" w:eastAsia="微軟正黑體"/>
          <w:sz w:val="4"/>
          <w:szCs w:val="4"/>
        </w:rPr>
      </w:pPr>
    </w:p>
    <w:p>
      <w:pPr>
        <w:spacing w:line="200" w:lineRule="atLeast"/>
        <w:ind w:left="117" w:right="0" w:firstLine="0"/>
        <w:rPr>
          <w:rFonts w:ascii="微軟正黑體" w:hAnsi="微軟正黑體" w:cs="微軟正黑體" w:eastAsia="微軟正黑體"/>
          <w:sz w:val="20"/>
          <w:szCs w:val="20"/>
        </w:rPr>
      </w:pPr>
      <w:r>
        <w:rPr>
          <w:rFonts w:ascii="微軟正黑體" w:hAnsi="微軟正黑體" w:cs="微軟正黑體" w:eastAsia="微軟正黑體"/>
          <w:sz w:val="20"/>
          <w:szCs w:val="20"/>
        </w:rPr>
        <w:pict>
          <v:shape style="width:84.5pt;height:23.4pt;mso-position-horizontal-relative:char;mso-position-vertical-relative:line" type="#_x0000_t202" filled="false" stroked="true" strokeweight=".58001pt" strokecolor="#000000">
            <v:textbox inset="0,0,0,0">
              <w:txbxContent>
                <w:p>
                  <w:pPr>
                    <w:spacing w:line="404" w:lineRule="exact" w:before="0"/>
                    <w:ind w:left="-2" w:right="-4" w:firstLine="0"/>
                    <w:jc w:val="left"/>
                    <w:rPr>
                      <w:rFonts w:ascii="微軟正黑體" w:hAnsi="微軟正黑體" w:cs="微軟正黑體" w:eastAsia="微軟正黑體"/>
                      <w:sz w:val="28"/>
                      <w:szCs w:val="28"/>
                    </w:rPr>
                  </w:pPr>
                  <w:r>
                    <w:rPr>
                      <w:rFonts w:ascii="微軟正黑體" w:hAnsi="微軟正黑體" w:cs="微軟正黑體" w:eastAsia="微軟正黑體"/>
                      <w:b/>
                      <w:bCs/>
                      <w:spacing w:val="-1"/>
                      <w:sz w:val="28"/>
                      <w:szCs w:val="28"/>
                    </w:rPr>
                    <w:t>汽車自行前往</w:t>
                  </w:r>
                  <w:r>
                    <w:rPr>
                      <w:rFonts w:ascii="微軟正黑體" w:hAnsi="微軟正黑體" w:cs="微軟正黑體" w:eastAsia="微軟正黑體"/>
                      <w:sz w:val="28"/>
                      <w:szCs w:val="28"/>
                    </w:rPr>
                  </w:r>
                </w:p>
              </w:txbxContent>
            </v:textbox>
            <w10:wrap type="none"/>
          </v:shape>
        </w:pict>
      </w:r>
      <w:r>
        <w:rPr>
          <w:rFonts w:ascii="微軟正黑體" w:hAnsi="微軟正黑體" w:cs="微軟正黑體" w:eastAsia="微軟正黑體"/>
          <w:sz w:val="20"/>
          <w:szCs w:val="20"/>
        </w:rPr>
      </w:r>
    </w:p>
    <w:p>
      <w:pPr>
        <w:pStyle w:val="BodyText"/>
        <w:spacing w:line="372" w:lineRule="exact"/>
        <w:ind w:right="0"/>
        <w:jc w:val="left"/>
      </w:pPr>
      <w:r>
        <w:rPr/>
        <w:t>國道</w:t>
      </w:r>
      <w:r>
        <w:rPr>
          <w:spacing w:val="-2"/>
        </w:rPr>
        <w:t> </w:t>
      </w:r>
      <w:r>
        <w:rPr>
          <w:rFonts w:ascii="微軟正黑體" w:hAnsi="微軟正黑體" w:cs="微軟正黑體" w:eastAsia="微軟正黑體"/>
        </w:rPr>
        <w:t>1</w:t>
      </w:r>
      <w:r>
        <w:rPr>
          <w:rFonts w:ascii="微軟正黑體" w:hAnsi="微軟正黑體" w:cs="微軟正黑體" w:eastAsia="微軟正黑體"/>
          <w:spacing w:val="-2"/>
        </w:rPr>
        <w:t> </w:t>
      </w:r>
      <w:r>
        <w:rPr/>
        <w:t>號</w:t>
      </w:r>
      <w:r>
        <w:rPr>
          <w:spacing w:val="-1"/>
        </w:rPr>
        <w:t>接</w:t>
      </w:r>
      <w:r>
        <w:rPr/>
        <w:t>東西向</w:t>
      </w:r>
      <w:r>
        <w:rPr>
          <w:spacing w:val="-2"/>
        </w:rPr>
        <w:t> </w:t>
      </w:r>
      <w:r>
        <w:rPr>
          <w:rFonts w:ascii="微軟正黑體" w:hAnsi="微軟正黑體" w:cs="微軟正黑體" w:eastAsia="微軟正黑體"/>
        </w:rPr>
        <w:t>66</w:t>
      </w:r>
      <w:r>
        <w:rPr>
          <w:rFonts w:ascii="微軟正黑體" w:hAnsi="微軟正黑體" w:cs="微軟正黑體" w:eastAsia="微軟正黑體"/>
          <w:spacing w:val="-1"/>
        </w:rPr>
        <w:t> </w:t>
      </w:r>
      <w:r>
        <w:rPr/>
        <w:t>快速道路觀音大溪</w:t>
      </w:r>
      <w:r>
        <w:rPr>
          <w:spacing w:val="-15"/>
        </w:rPr>
        <w:t>線，</w:t>
      </w:r>
      <w:r>
        <w:rPr>
          <w:spacing w:val="-29"/>
        </w:rPr>
        <w:t>往</w:t>
      </w:r>
      <w:r>
        <w:rPr/>
        <w:t>【</w:t>
      </w:r>
      <w:r>
        <w:rPr>
          <w:rFonts w:ascii="微軟正黑體" w:hAnsi="微軟正黑體" w:cs="微軟正黑體" w:eastAsia="微軟正黑體"/>
          <w:b/>
          <w:bCs/>
        </w:rPr>
        <w:t>大溪</w:t>
      </w:r>
      <w:r>
        <w:rPr>
          <w:rFonts w:ascii="微軟正黑體" w:hAnsi="微軟正黑體" w:cs="微軟正黑體" w:eastAsia="微軟正黑體"/>
          <w:b/>
          <w:bCs/>
          <w:spacing w:val="-29"/>
        </w:rPr>
        <w:t>】</w:t>
      </w:r>
      <w:r>
        <w:rPr/>
        <w:t>方向前</w:t>
      </w:r>
      <w:r>
        <w:rPr>
          <w:spacing w:val="-15"/>
        </w:rPr>
        <w:t>進</w:t>
      </w:r>
      <w:r>
        <w:rPr>
          <w:spacing w:val="-17"/>
        </w:rPr>
        <w:t>，</w:t>
      </w:r>
      <w:r>
        <w:rPr>
          <w:spacing w:val="-29"/>
        </w:rPr>
        <w:t>於</w:t>
      </w:r>
      <w:r>
        <w:rPr/>
        <w:t>【</w:t>
      </w:r>
      <w:r>
        <w:rPr>
          <w:rFonts w:ascii="微軟正黑體" w:hAnsi="微軟正黑體" w:cs="微軟正黑體" w:eastAsia="微軟正黑體"/>
        </w:rPr>
        <w:t>23K</w:t>
      </w:r>
      <w:r>
        <w:rPr>
          <w:rFonts w:ascii="微軟正黑體" w:hAnsi="微軟正黑體" w:cs="微軟正黑體" w:eastAsia="微軟正黑體"/>
          <w:spacing w:val="-3"/>
        </w:rPr>
        <w:t> </w:t>
      </w:r>
      <w:r>
        <w:rPr/>
        <w:t>平鎮三交流道】</w:t>
      </w:r>
    </w:p>
    <w:p>
      <w:pPr>
        <w:pStyle w:val="BodyText"/>
        <w:spacing w:line="416" w:lineRule="exact"/>
        <w:ind w:right="0"/>
        <w:jc w:val="left"/>
      </w:pPr>
      <w:r>
        <w:rPr>
          <w:spacing w:val="-1"/>
        </w:rPr>
        <w:t>下交流道後於前方路口右轉至金陵路五段，續前行至福龍路一段即抵達桃園校區。</w:t>
      </w:r>
    </w:p>
    <w:p>
      <w:pPr>
        <w:spacing w:line="240" w:lineRule="auto" w:before="0"/>
        <w:rPr>
          <w:rFonts w:ascii="微軟正黑體" w:hAnsi="微軟正黑體" w:cs="微軟正黑體" w:eastAsia="微軟正黑體"/>
          <w:sz w:val="20"/>
          <w:szCs w:val="20"/>
        </w:rPr>
      </w:pPr>
    </w:p>
    <w:p>
      <w:pPr>
        <w:spacing w:line="240" w:lineRule="auto" w:before="6"/>
        <w:rPr>
          <w:rFonts w:ascii="微軟正黑體" w:hAnsi="微軟正黑體" w:cs="微軟正黑體" w:eastAsia="微軟正黑體"/>
          <w:sz w:val="12"/>
          <w:szCs w:val="12"/>
        </w:rPr>
      </w:pPr>
    </w:p>
    <w:p>
      <w:pPr>
        <w:spacing w:line="200" w:lineRule="atLeast"/>
        <w:ind w:left="117" w:right="0" w:firstLine="0"/>
        <w:rPr>
          <w:rFonts w:ascii="微軟正黑體" w:hAnsi="微軟正黑體" w:cs="微軟正黑體" w:eastAsia="微軟正黑體"/>
          <w:sz w:val="20"/>
          <w:szCs w:val="20"/>
        </w:rPr>
      </w:pPr>
      <w:r>
        <w:rPr>
          <w:rFonts w:ascii="微軟正黑體" w:hAnsi="微軟正黑體" w:cs="微軟正黑體" w:eastAsia="微軟正黑體"/>
          <w:sz w:val="20"/>
          <w:szCs w:val="20"/>
        </w:rPr>
        <w:pict>
          <v:shape style="width:84.5pt;height:23.4pt;mso-position-horizontal-relative:char;mso-position-vertical-relative:line" type="#_x0000_t202" filled="false" stroked="true" strokeweight=".58001pt" strokecolor="#000000">
            <v:textbox inset="0,0,0,0">
              <w:txbxContent>
                <w:p>
                  <w:pPr>
                    <w:spacing w:line="404" w:lineRule="exact" w:before="0"/>
                    <w:ind w:left="-2" w:right="-3" w:firstLine="0"/>
                    <w:jc w:val="left"/>
                    <w:rPr>
                      <w:rFonts w:ascii="微軟正黑體" w:hAnsi="微軟正黑體" w:cs="微軟正黑體" w:eastAsia="微軟正黑體"/>
                      <w:sz w:val="28"/>
                      <w:szCs w:val="28"/>
                    </w:rPr>
                  </w:pPr>
                  <w:r>
                    <w:rPr>
                      <w:rFonts w:ascii="微軟正黑體" w:hAnsi="微軟正黑體" w:cs="微軟正黑體" w:eastAsia="微軟正黑體"/>
                      <w:b/>
                      <w:bCs/>
                      <w:spacing w:val="-1"/>
                      <w:sz w:val="28"/>
                      <w:szCs w:val="28"/>
                    </w:rPr>
                    <w:t>機車自行前往</w:t>
                  </w:r>
                  <w:r>
                    <w:rPr>
                      <w:rFonts w:ascii="微軟正黑體" w:hAnsi="微軟正黑體" w:cs="微軟正黑體" w:eastAsia="微軟正黑體"/>
                      <w:sz w:val="28"/>
                      <w:szCs w:val="28"/>
                    </w:rPr>
                  </w:r>
                </w:p>
              </w:txbxContent>
            </v:textbox>
            <w10:wrap type="none"/>
          </v:shape>
        </w:pict>
      </w:r>
      <w:r>
        <w:rPr>
          <w:rFonts w:ascii="微軟正黑體" w:hAnsi="微軟正黑體" w:cs="微軟正黑體" w:eastAsia="微軟正黑體"/>
          <w:sz w:val="20"/>
          <w:szCs w:val="20"/>
        </w:rPr>
      </w:r>
    </w:p>
    <w:p>
      <w:pPr>
        <w:pStyle w:val="BodyText"/>
        <w:spacing w:line="369" w:lineRule="exact"/>
        <w:ind w:right="0"/>
        <w:jc w:val="left"/>
      </w:pPr>
      <w:r>
        <w:rPr/>
        <w:t>一、中壢─桃園校區：沿金陵路直行至金陵路五段，接福龍路一段即抵達桃園校區。</w:t>
      </w:r>
    </w:p>
    <w:p>
      <w:pPr>
        <w:pStyle w:val="BodyText"/>
        <w:spacing w:line="238" w:lineRule="auto" w:before="1"/>
        <w:ind w:right="110"/>
        <w:jc w:val="left"/>
      </w:pPr>
      <w:r>
        <w:rPr>
          <w:spacing w:val="-4"/>
        </w:rPr>
        <w:t>二、桃園─桃園校區：桃園中華路至內壢，左轉興仁路，接榮民路右轉至環中東路三段，金陵</w:t>
      </w:r>
      <w:r>
        <w:rPr>
          <w:spacing w:val="52"/>
        </w:rPr>
        <w:t> </w:t>
      </w:r>
      <w:r>
        <w:rPr/>
        <w:t>路二段左轉後直走至金陵路五段，穿越</w:t>
      </w:r>
      <w:r>
        <w:rPr>
          <w:spacing w:val="-1"/>
        </w:rPr>
        <w:t> </w:t>
      </w:r>
      <w:r>
        <w:rPr>
          <w:rFonts w:ascii="微軟正黑體" w:hAnsi="微軟正黑體" w:cs="微軟正黑體" w:eastAsia="微軟正黑體"/>
        </w:rPr>
        <w:t>66</w:t>
      </w:r>
      <w:r>
        <w:rPr>
          <w:rFonts w:ascii="微軟正黑體" w:hAnsi="微軟正黑體" w:cs="微軟正黑體" w:eastAsia="微軟正黑體"/>
          <w:spacing w:val="-1"/>
        </w:rPr>
        <w:t> </w:t>
      </w:r>
      <w:r>
        <w:rPr/>
        <w:t>號快速路陸橋，抵達桃園校區。</w:t>
      </w:r>
      <w:r>
        <w:rPr/>
        <w:t> </w:t>
      </w:r>
      <w:r>
        <w:rPr>
          <w:spacing w:val="-4"/>
        </w:rPr>
        <w:t>三、龍潭─桃園校區：龍潭鄉高陽北路，右轉至中原路，接中豐路上林段，至中豐路中山段，</w:t>
      </w:r>
      <w:r>
        <w:rPr>
          <w:spacing w:val="65"/>
        </w:rPr>
        <w:t> </w:t>
      </w:r>
      <w:r>
        <w:rPr/>
        <w:t>在接大昌路一段左轉至福龍路三段，直走到福龍路一段，即抵達桃園校區。</w:t>
      </w:r>
      <w:r>
        <w:rPr/>
        <w:t> </w:t>
      </w:r>
      <w:r>
        <w:rPr>
          <w:spacing w:val="-4"/>
        </w:rPr>
        <w:t>四、楊梅─桃園校區：楊梅市梅高路右轉，至高獅路，接中山高速高路再接東西向快速公路觀</w:t>
      </w:r>
      <w:r>
        <w:rPr>
          <w:spacing w:val="57"/>
        </w:rPr>
        <w:t> </w:t>
      </w:r>
      <w:r>
        <w:rPr/>
        <w:t>音大溪線直走，接金陵路五段直走街福龍路一段，即抵達桃園校區。</w:t>
      </w:r>
      <w:r>
        <w:rPr/>
        <w:t> </w:t>
      </w:r>
      <w:r>
        <w:rPr>
          <w:spacing w:val="-4"/>
        </w:rPr>
        <w:t>五、觀音─桃園校區：觀音鄉西部濱海高速公路，左轉至中興路，右轉接信義路，再接濱海路</w:t>
      </w:r>
      <w:r>
        <w:rPr>
          <w:spacing w:val="54"/>
        </w:rPr>
        <w:t> </w:t>
      </w:r>
      <w:r>
        <w:rPr/>
        <w:t>大潭段，濱海路左轉接東西向快速公路觀音大溪線直走，右轉至福龍路一段，即抵達桃園校</w:t>
      </w:r>
      <w:r>
        <w:rPr>
          <w:spacing w:val="60"/>
        </w:rPr>
        <w:t> </w:t>
      </w:r>
      <w:r>
        <w:rPr/>
        <w:t>區。</w:t>
      </w:r>
      <w:r>
        <w:rPr/>
        <w:t> </w:t>
      </w:r>
      <w:r>
        <w:rPr>
          <w:spacing w:val="-4"/>
        </w:rPr>
        <w:t>六、大溪─桃園校區：大溪鎮武嶺橋，至介壽路，左轉至員新興街，右轉至仁和街一段，直走</w:t>
      </w:r>
      <w:r>
        <w:rPr>
          <w:spacing w:val="65"/>
        </w:rPr>
        <w:t> </w:t>
      </w:r>
      <w:r>
        <w:rPr/>
        <w:t>左轉南興聯絡路，右轉接接東西向快速公路觀音大溪線，左轉至福龍路一段，即抵達桃園校</w:t>
      </w:r>
      <w:r>
        <w:rPr>
          <w:spacing w:val="60"/>
        </w:rPr>
        <w:t> </w:t>
      </w:r>
      <w:r>
        <w:rPr/>
        <w:t>區。</w:t>
      </w:r>
    </w:p>
    <w:sectPr>
      <w:pgSz w:w="11910" w:h="16840"/>
      <w:pgMar w:top="106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微軟正黑體">
    <w:altName w:val="微軟正黑體"/>
    <w:charset w:val="88"/>
    <w:family w:val="swiss"/>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12"/>
    </w:pPr>
    <w:rPr>
      <w:rFonts w:ascii="微軟正黑體" w:hAnsi="微軟正黑體" w:eastAsia="微軟正黑體"/>
      <w:sz w:val="24"/>
      <w:szCs w:val="24"/>
    </w:rPr>
  </w:style>
  <w:style w:styleId="Heading1" w:type="paragraph">
    <w:name w:val="Heading 1"/>
    <w:basedOn w:val="Normal"/>
    <w:uiPriority w:val="1"/>
    <w:qFormat/>
    <w:pPr>
      <w:ind w:left="-1"/>
      <w:outlineLvl w:val="1"/>
    </w:pPr>
    <w:rPr>
      <w:rFonts w:ascii="微軟正黑體" w:hAnsi="微軟正黑體" w:eastAsia="微軟正黑體"/>
      <w:b/>
      <w:bCs/>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goo.gl/forms/700BFQ6BLC" TargetMode="External"/><Relationship Id="rId6" Type="http://schemas.openxmlformats.org/officeDocument/2006/relationships/image" Target="media/image1.jpeg"/><Relationship Id="rId7" Type="http://schemas.openxmlformats.org/officeDocument/2006/relationships/hyperlink" Target="http://tyc.ntub.edu.tw/files/11-1001-22-1.php" TargetMode="External"/><Relationship Id="rId8" Type="http://schemas.openxmlformats.org/officeDocument/2006/relationships/hyperlink" Target="http://www.tybus.com.tw/default.aspx?page=BusTime" TargetMode="External"/><Relationship Id="rId9" Type="http://schemas.openxmlformats.org/officeDocument/2006/relationships/hyperlink" Target="http://www.hcbus.com.tw/inquery/%E4%B8%AD%E5%A3%A2%E6%99%82%E5%8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dcterms:created xsi:type="dcterms:W3CDTF">2016-05-11T10:49:15Z</dcterms:created>
  <dcterms:modified xsi:type="dcterms:W3CDTF">2016-05-11T10:49:15Z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2016-05-05T00:00:00Z</vt:filetime>
  </property>
  <property fmtid="{D5CDD505-2E9C-101B-9397-08002B2CF9AE}" pid="3" name="LastSaved">
    <vt:filetime>2016-05-11T00:00:00Z</vt:filetime>
  </property>
</Properties>
</file>