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59" w:lineRule="exact" w:before="0"/>
        <w:ind w:left="0" w:right="96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淡江大學</w:t>
      </w:r>
      <w:r>
        <w:rPr>
          <w:rFonts w:ascii="標楷體" w:hAnsi="標楷體" w:cs="標楷體" w:eastAsia="標楷體"/>
          <w:b/>
          <w:bCs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年度學習與教學中心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362" w:lineRule="exact" w:before="0"/>
        <w:ind w:left="0" w:right="93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「好學樂教分享週」計畫書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240" w:lineRule="auto" w:before="5"/>
        <w:rPr>
          <w:rFonts w:ascii="標楷體" w:hAnsi="標楷體" w:cs="標楷體" w:eastAsia="標楷體"/>
          <w:b/>
          <w:bCs/>
          <w:sz w:val="12"/>
          <w:szCs w:val="12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>
          <w:spacing w:val="1"/>
        </w:rPr>
        <w:t>壹、辦理緣由</w:t>
      </w:r>
      <w:r>
        <w:rPr>
          <w:b w:val="0"/>
          <w:bCs w:val="0"/>
        </w:rPr>
      </w:r>
    </w:p>
    <w:p>
      <w:pPr>
        <w:pStyle w:val="BodyText"/>
        <w:spacing w:line="288" w:lineRule="auto" w:before="217"/>
        <w:ind w:left="120" w:right="102" w:firstLine="479"/>
        <w:jc w:val="left"/>
        <w:rPr>
          <w:rFonts w:ascii="Times New Roman" w:hAnsi="Times New Roman" w:cs="Times New Roman" w:eastAsia="Times New Roman"/>
        </w:rPr>
      </w:pPr>
      <w:r>
        <w:rPr/>
        <w:t>在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世紀全球教育改革推波助瀾下，世界各地開始關注教與學的轉變，教</w:t>
      </w:r>
      <w:r>
        <w:rPr>
          <w:spacing w:val="22"/>
        </w:rPr>
        <w:t> </w:t>
      </w:r>
      <w:r>
        <w:rPr/>
        <w:t>育核心</w:t>
      </w:r>
      <w:r>
        <w:rPr>
          <w:spacing w:val="2"/>
        </w:rPr>
        <w:t>已</w:t>
      </w:r>
      <w:r>
        <w:rPr/>
        <w:t>從「</w:t>
      </w:r>
      <w:r>
        <w:rPr>
          <w:spacing w:val="2"/>
        </w:rPr>
        <w:t>教</w:t>
      </w:r>
      <w:r>
        <w:rPr/>
        <w:t>」逐</w:t>
      </w:r>
      <w:r>
        <w:rPr>
          <w:spacing w:val="2"/>
        </w:rPr>
        <w:t>漸</w:t>
      </w:r>
      <w:r>
        <w:rPr/>
        <w:t>轉移到</w:t>
      </w:r>
      <w:r>
        <w:rPr>
          <w:spacing w:val="2"/>
        </w:rPr>
        <w:t>「</w:t>
      </w:r>
      <w:r>
        <w:rPr/>
        <w:t>學</w:t>
      </w:r>
      <w:r>
        <w:rPr>
          <w:spacing w:val="-120"/>
        </w:rPr>
        <w:t>」</w:t>
      </w:r>
      <w:r>
        <w:rPr>
          <w:spacing w:val="2"/>
        </w:rPr>
        <w:t>。</w:t>
      </w:r>
      <w:r>
        <w:rPr/>
        <w:t>為與</w:t>
      </w:r>
      <w:r>
        <w:rPr>
          <w:spacing w:val="2"/>
        </w:rPr>
        <w:t>國</w:t>
      </w:r>
      <w:r>
        <w:rPr/>
        <w:t>際接軌</w:t>
      </w:r>
      <w:r>
        <w:rPr>
          <w:spacing w:val="4"/>
        </w:rPr>
        <w:t>，</w:t>
      </w:r>
      <w:r>
        <w:rPr/>
        <w:t>學習</w:t>
      </w:r>
      <w:r>
        <w:rPr>
          <w:spacing w:val="2"/>
        </w:rPr>
        <w:t>與</w:t>
      </w:r>
      <w:r>
        <w:rPr/>
        <w:t>教學</w:t>
      </w:r>
      <w:r>
        <w:rPr>
          <w:spacing w:val="2"/>
        </w:rPr>
        <w:t>中</w:t>
      </w:r>
      <w:r>
        <w:rPr/>
        <w:t>心（以下簡</w:t>
      </w:r>
      <w:r>
        <w:rPr/>
        <w:t> 稱本中心）致力於「學教翻轉」理念之推廣，並秉持「型塑好學樂教師生文化」</w:t>
      </w:r>
      <w:r>
        <w:rPr>
          <w:spacing w:val="36"/>
        </w:rPr>
        <w:t> </w:t>
      </w:r>
      <w:r>
        <w:rPr/>
        <w:t>的使</w:t>
      </w:r>
      <w:r>
        <w:rPr>
          <w:spacing w:val="-8"/>
        </w:rPr>
        <w:t>命，</w:t>
      </w:r>
      <w:r>
        <w:rPr>
          <w:spacing w:val="-15"/>
        </w:rPr>
        <w:t>以</w:t>
      </w:r>
      <w:r>
        <w:rPr/>
        <w:t>「學生學</w:t>
      </w:r>
      <w:r>
        <w:rPr>
          <w:spacing w:val="3"/>
        </w:rPr>
        <w:t>習</w:t>
      </w:r>
      <w:r>
        <w:rPr>
          <w:spacing w:val="-128"/>
        </w:rPr>
        <w:t>」、</w:t>
      </w:r>
      <w:r>
        <w:rPr/>
        <w:t>「教師教學</w:t>
      </w:r>
      <w:r>
        <w:rPr>
          <w:spacing w:val="-15"/>
        </w:rPr>
        <w:t>」及</w:t>
      </w:r>
      <w:r>
        <w:rPr/>
        <w:t>「</w:t>
      </w:r>
      <w:r>
        <w:rPr>
          <w:spacing w:val="2"/>
        </w:rPr>
        <w:t>遠</w:t>
      </w:r>
      <w:r>
        <w:rPr/>
        <w:t>距課程</w:t>
      </w:r>
      <w:r>
        <w:rPr>
          <w:spacing w:val="-15"/>
        </w:rPr>
        <w:t>」</w:t>
      </w:r>
      <w:r>
        <w:rPr/>
        <w:t>為發展主</w:t>
      </w:r>
      <w:r>
        <w:rPr>
          <w:spacing w:val="-8"/>
        </w:rPr>
        <w:t>軸</w:t>
      </w:r>
      <w:r>
        <w:rPr>
          <w:spacing w:val="-5"/>
        </w:rPr>
        <w:t>，</w:t>
      </w:r>
      <w:r>
        <w:rPr/>
        <w:t>為讓本校師</w:t>
      </w:r>
      <w:r>
        <w:rPr/>
        <w:t> 生經歷以「學習為中心」的心靈饗宴，本中心特於本（</w:t>
      </w:r>
      <w:r>
        <w:rPr>
          <w:rFonts w:ascii="Times New Roman" w:hAnsi="Times New Roman" w:cs="Times New Roman" w:eastAsia="Times New Roman"/>
        </w:rPr>
        <w:t>105</w:t>
      </w:r>
      <w:r>
        <w:rPr/>
        <w:t>）年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月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</w:rPr>
        <w:t>23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日至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</w:rPr>
        <w:t>27</w:t>
      </w:r>
    </w:p>
    <w:p>
      <w:pPr>
        <w:pStyle w:val="BodyText"/>
        <w:spacing w:line="286" w:lineRule="auto" w:before="8"/>
        <w:ind w:left="120" w:right="216"/>
        <w:jc w:val="right"/>
      </w:pPr>
      <w:r>
        <w:rPr>
          <w:spacing w:val="-1"/>
        </w:rPr>
        <w:t>日</w:t>
      </w:r>
      <w:r>
        <w:rPr/>
        <w:t>，透過體驗式展覽與成果研習之呈現，舉辦為期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天的「好學樂教分享週</w:t>
      </w:r>
      <w:r>
        <w:rPr>
          <w:spacing w:val="-120"/>
        </w:rPr>
        <w:t>」</w:t>
      </w:r>
      <w:r>
        <w:rPr/>
        <w:t>。</w:t>
      </w:r>
      <w:r>
        <w:rPr/>
        <w:t> 本中心於今（</w:t>
      </w:r>
      <w:r>
        <w:rPr>
          <w:rFonts w:ascii="Times New Roman" w:hAnsi="Times New Roman" w:cs="Times New Roman" w:eastAsia="Times New Roman"/>
        </w:rPr>
        <w:t>104</w:t>
      </w:r>
      <w:r>
        <w:rPr/>
        <w:t>）學年度辦理的特色活動，就「學生學習」面向而言，落</w:t>
      </w:r>
      <w:r>
        <w:rPr>
          <w:spacing w:val="50"/>
        </w:rPr>
        <w:t> </w:t>
      </w:r>
      <w:r>
        <w:rPr/>
        <w:t>實翻轉學習的理</w:t>
      </w:r>
      <w:r>
        <w:rPr>
          <w:spacing w:val="-24"/>
        </w:rPr>
        <w:t>念，</w:t>
      </w:r>
      <w:r>
        <w:rPr/>
        <w:t>鼓勵學生自組實體與虛擬兼併之學習社</w:t>
      </w:r>
      <w:r>
        <w:rPr>
          <w:spacing w:val="-24"/>
        </w:rPr>
        <w:t>群，</w:t>
      </w:r>
      <w:r>
        <w:rPr/>
        <w:t>營造學生自主學</w:t>
      </w:r>
      <w:r>
        <w:rPr/>
        <w:t> </w:t>
      </w:r>
      <w:r>
        <w:rPr>
          <w:spacing w:val="-3"/>
        </w:rPr>
        <w:t>習風氣，並辦理學習策略工作坊，翻轉學生學習方式。再則，為讓全校師生認識</w:t>
      </w:r>
    </w:p>
    <w:p>
      <w:pPr>
        <w:pStyle w:val="BodyText"/>
        <w:spacing w:line="288" w:lineRule="auto" w:before="19"/>
        <w:ind w:left="120" w:right="216"/>
        <w:jc w:val="both"/>
      </w:pPr>
      <w:r>
        <w:rPr>
          <w:spacing w:val="-3"/>
        </w:rPr>
        <w:t>「學教翻轉」核心價值與理念，本中心特別規劃「學教翻轉走讀之旅」活動，讓</w:t>
      </w:r>
      <w:r>
        <w:rPr>
          <w:spacing w:val="25"/>
        </w:rPr>
        <w:t> </w:t>
      </w:r>
      <w:r>
        <w:rPr/>
        <w:t>師生共同透過閱讀的方</w:t>
      </w:r>
      <w:r>
        <w:rPr>
          <w:spacing w:val="-12"/>
        </w:rPr>
        <w:t>式，</w:t>
      </w:r>
      <w:r>
        <w:rPr/>
        <w:t>了解翻轉教學之精</w:t>
      </w:r>
      <w:r>
        <w:rPr>
          <w:spacing w:val="-12"/>
        </w:rPr>
        <w:t>髓；</w:t>
      </w:r>
      <w:r>
        <w:rPr/>
        <w:t>第</w:t>
      </w:r>
      <w:r>
        <w:rPr>
          <w:spacing w:val="-12"/>
        </w:rPr>
        <w:t>三，</w:t>
      </w:r>
      <w:r>
        <w:rPr/>
        <w:t>舉</w:t>
      </w:r>
      <w:r>
        <w:rPr>
          <w:spacing w:val="-24"/>
        </w:rPr>
        <w:t>辦</w:t>
      </w:r>
      <w:r>
        <w:rPr/>
        <w:t>「學</w:t>
      </w:r>
      <w:r>
        <w:rPr>
          <w:spacing w:val="2"/>
        </w:rPr>
        <w:t>教</w:t>
      </w:r>
      <w:r>
        <w:rPr/>
        <w:t>翻轉徵文比</w:t>
      </w:r>
      <w:r>
        <w:rPr/>
        <w:t> 賽</w:t>
      </w:r>
      <w:r>
        <w:rPr>
          <w:spacing w:val="-120"/>
        </w:rPr>
        <w:t>」</w:t>
      </w:r>
      <w:r>
        <w:rPr/>
        <w:t>，讓學生彼此交流不一樣的學習方式與受教體驗。</w:t>
      </w:r>
    </w:p>
    <w:p>
      <w:pPr>
        <w:pStyle w:val="BodyText"/>
        <w:spacing w:line="287" w:lineRule="auto" w:before="13"/>
        <w:ind w:left="120" w:right="216" w:firstLine="479"/>
        <w:jc w:val="both"/>
      </w:pPr>
      <w:r>
        <w:rPr>
          <w:spacing w:val="-3"/>
        </w:rPr>
        <w:t>就「教師教學」面而言，處於國際化教育變革之際，面對多元背景的學生，</w:t>
      </w:r>
      <w:r>
        <w:rPr>
          <w:spacing w:val="24"/>
        </w:rPr>
        <w:t> </w:t>
      </w:r>
      <w:r>
        <w:rPr>
          <w:spacing w:val="-3"/>
        </w:rPr>
        <w:t>教師需順應時代變遷，即時更新教學知能，不斷自我充實藉以精進教學模式。於</w:t>
      </w:r>
      <w:r>
        <w:rPr>
          <w:spacing w:val="28"/>
        </w:rPr>
        <w:t> </w:t>
      </w:r>
      <w:r>
        <w:rPr/>
        <w:t>課堂中</w:t>
      </w:r>
      <w:r>
        <w:rPr>
          <w:spacing w:val="2"/>
        </w:rPr>
        <w:t>，</w:t>
      </w:r>
      <w:r>
        <w:rPr/>
        <w:t>教師</w:t>
      </w:r>
      <w:r>
        <w:rPr>
          <w:spacing w:val="2"/>
        </w:rPr>
        <w:t>不</w:t>
      </w:r>
      <w:r>
        <w:rPr/>
        <w:t>再只</w:t>
      </w:r>
      <w:r>
        <w:rPr>
          <w:spacing w:val="2"/>
        </w:rPr>
        <w:t>是</w:t>
      </w:r>
      <w:r>
        <w:rPr/>
        <w:t>「教」</w:t>
      </w:r>
      <w:r>
        <w:rPr>
          <w:spacing w:val="2"/>
        </w:rPr>
        <w:t>而</w:t>
      </w:r>
      <w:r>
        <w:rPr/>
        <w:t>是要</w:t>
      </w:r>
      <w:r>
        <w:rPr>
          <w:spacing w:val="2"/>
        </w:rPr>
        <w:t>「</w:t>
      </w:r>
      <w:r>
        <w:rPr/>
        <w:t>教與</w:t>
      </w:r>
      <w:r>
        <w:rPr>
          <w:spacing w:val="2"/>
        </w:rPr>
        <w:t>學</w:t>
      </w:r>
      <w:r>
        <w:rPr>
          <w:spacing w:val="-120"/>
        </w:rPr>
        <w:t>」</w:t>
      </w:r>
      <w:r>
        <w:rPr/>
        <w:t>，關</w:t>
      </w:r>
      <w:r>
        <w:rPr>
          <w:spacing w:val="2"/>
        </w:rPr>
        <w:t>心</w:t>
      </w:r>
      <w:r>
        <w:rPr/>
        <w:t>學生</w:t>
      </w:r>
      <w:r>
        <w:rPr>
          <w:spacing w:val="2"/>
        </w:rPr>
        <w:t>學</w:t>
      </w:r>
      <w:r>
        <w:rPr/>
        <w:t>習之</w:t>
      </w:r>
      <w:r>
        <w:rPr>
          <w:spacing w:val="2"/>
        </w:rPr>
        <w:t>成</w:t>
      </w:r>
      <w:r>
        <w:rPr/>
        <w:t>效</w:t>
      </w:r>
      <w:r>
        <w:rPr>
          <w:spacing w:val="3"/>
        </w:rPr>
        <w:t>。</w:t>
      </w:r>
      <w:r>
        <w:rPr/>
        <w:t>因此，</w:t>
      </w:r>
      <w:r>
        <w:rPr/>
        <w:t> 本（</w:t>
      </w:r>
      <w:r>
        <w:rPr>
          <w:rFonts w:ascii="Times New Roman" w:hAnsi="Times New Roman" w:cs="Times New Roman" w:eastAsia="Times New Roman"/>
        </w:rPr>
        <w:t>104</w:t>
      </w:r>
      <w:r>
        <w:rPr/>
        <w:t>）學年度針對如何提升學生自主學習、課堂參與討論等教學模式進行經</w:t>
      </w:r>
      <w:r>
        <w:rPr>
          <w:spacing w:val="34"/>
        </w:rPr>
        <w:t> </w:t>
      </w:r>
      <w:r>
        <w:rPr/>
        <w:t>驗分享與研</w:t>
      </w:r>
      <w:r>
        <w:rPr>
          <w:spacing w:val="-24"/>
        </w:rPr>
        <w:t>討，</w:t>
      </w:r>
      <w:r>
        <w:rPr/>
        <w:t>本中心進而規</w:t>
      </w:r>
      <w:r>
        <w:rPr>
          <w:spacing w:val="-48"/>
        </w:rPr>
        <w:t>劃</w:t>
      </w:r>
      <w:r>
        <w:rPr/>
        <w:t>「教師社群成果發表及展示暨工學院推動社群經</w:t>
      </w:r>
      <w:r>
        <w:rPr/>
        <w:t> 驗分享</w:t>
      </w:r>
      <w:r>
        <w:rPr>
          <w:spacing w:val="-142"/>
        </w:rPr>
        <w:t>」、</w:t>
      </w:r>
      <w:r>
        <w:rPr/>
        <w:t>「專題講</w:t>
      </w:r>
      <w:r>
        <w:rPr>
          <w:spacing w:val="-22"/>
        </w:rPr>
        <w:t>座：</w:t>
      </w:r>
      <w:r>
        <w:rPr/>
        <w:t>翻轉教室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/>
        <w:t>我的失敗與成功經驗</w:t>
      </w:r>
      <w:r>
        <w:rPr>
          <w:spacing w:val="-44"/>
        </w:rPr>
        <w:t>」</w:t>
      </w:r>
      <w:r>
        <w:rPr/>
        <w:t>以</w:t>
      </w:r>
      <w:r>
        <w:rPr>
          <w:spacing w:val="-44"/>
        </w:rPr>
        <w:t>及</w:t>
      </w:r>
      <w:r>
        <w:rPr/>
        <w:t>「教學助理社群成果</w:t>
      </w:r>
      <w:r>
        <w:rPr/>
        <w:t> 發表暨特優教學助理經驗分享」等多項研習，以增進教師教學效能及成長。</w:t>
      </w:r>
    </w:p>
    <w:p>
      <w:pPr>
        <w:pStyle w:val="BodyText"/>
        <w:spacing w:line="286" w:lineRule="auto" w:before="17"/>
        <w:ind w:left="120" w:right="216" w:firstLine="479"/>
        <w:jc w:val="both"/>
      </w:pPr>
      <w:r>
        <w:rPr/>
        <w:t>此外</w:t>
      </w:r>
      <w:r>
        <w:rPr>
          <w:spacing w:val="-120"/>
        </w:rPr>
        <w:t>，</w:t>
      </w:r>
      <w:r>
        <w:rPr/>
        <w:t>「遠距課程」面向之發展，原溯於民國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91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年第四校園「</w:t>
      </w:r>
      <w:r>
        <w:rPr>
          <w:spacing w:val="2"/>
        </w:rPr>
        <w:t>網</w:t>
      </w:r>
      <w:r>
        <w:rPr/>
        <w:t>路校園</w:t>
      </w:r>
      <w:r>
        <w:rPr>
          <w:spacing w:val="-120"/>
        </w:rPr>
        <w:t>」</w:t>
      </w:r>
      <w:r>
        <w:rPr/>
        <w:t>，</w:t>
      </w:r>
      <w:r>
        <w:rPr/>
        <w:t> </w:t>
      </w:r>
      <w:r>
        <w:rPr>
          <w:spacing w:val="-3"/>
        </w:rPr>
        <w:t>數位學習資源亦由此萌芽，包含國內與國際遠距教學、數位學習碩士在職專班、</w:t>
      </w:r>
      <w:r>
        <w:rPr>
          <w:spacing w:val="25"/>
        </w:rPr>
        <w:t> </w:t>
      </w:r>
      <w:r>
        <w:rPr/>
        <w:t>開放式課程及磨課師課程。自民國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99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年起啟動開放式課程，加入「臺灣開放式</w:t>
      </w:r>
      <w:r>
        <w:rPr>
          <w:spacing w:val="23"/>
        </w:rPr>
        <w:t> </w:t>
      </w:r>
      <w:r>
        <w:rPr/>
        <w:t>課程聯盟</w:t>
      </w:r>
      <w:r>
        <w:rPr>
          <w:spacing w:val="-130"/>
        </w:rPr>
        <w:t>」</w:t>
      </w:r>
      <w:r>
        <w:rPr>
          <w:spacing w:val="-10"/>
        </w:rPr>
        <w:t>，</w:t>
      </w:r>
      <w:r>
        <w:rPr/>
        <w:t>而至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103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9 </w:t>
      </w:r>
      <w:r>
        <w:rPr/>
        <w:t>月成</w:t>
      </w:r>
      <w:r>
        <w:rPr>
          <w:spacing w:val="-20"/>
        </w:rPr>
        <w:t>立</w:t>
      </w:r>
      <w:r>
        <w:rPr/>
        <w:t>「淡江大學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25"/>
        </w:rPr>
        <w:t>Y</w:t>
      </w:r>
      <w:r>
        <w:rPr>
          <w:rFonts w:ascii="Times New Roman" w:hAnsi="Times New Roman" w:cs="Times New Roman" w:eastAsia="Times New Roman"/>
        </w:rPr>
        <w:t>outube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開放式課程頻道</w:t>
      </w:r>
      <w:r>
        <w:rPr>
          <w:spacing w:val="-130"/>
        </w:rPr>
        <w:t>」</w:t>
      </w:r>
      <w:r>
        <w:rPr>
          <w:spacing w:val="-10"/>
        </w:rPr>
        <w:t>，</w:t>
      </w:r>
      <w:r>
        <w:rPr/>
        <w:t>累計已</w:t>
      </w:r>
      <w:r>
        <w:rPr/>
        <w:t> 有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40,000 </w:t>
      </w:r>
      <w:r>
        <w:rPr>
          <w:spacing w:val="-2"/>
        </w:rPr>
        <w:t>觀賞人次。隨世界磨課師浪潮，本（</w:t>
      </w:r>
      <w:r>
        <w:rPr>
          <w:rFonts w:ascii="Times New Roman" w:hAnsi="Times New Roman" w:cs="Times New Roman" w:eastAsia="Times New Roman"/>
          <w:spacing w:val="-2"/>
        </w:rPr>
        <w:t>104</w:t>
      </w:r>
      <w:r>
        <w:rPr>
          <w:spacing w:val="-2"/>
        </w:rPr>
        <w:t>）學年度，特舉辦「遠而無距</w:t>
      </w:r>
    </w:p>
    <w:p>
      <w:pPr>
        <w:pStyle w:val="BodyText"/>
        <w:spacing w:line="288" w:lineRule="auto" w:before="7"/>
        <w:ind w:left="120" w:right="216"/>
        <w:jc w:val="both"/>
      </w:pP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2"/>
        </w:rPr>
        <w:t>讓我的教學不</w:t>
      </w:r>
      <w:r>
        <w:rPr/>
        <w:t>一</w:t>
      </w:r>
      <w:r>
        <w:rPr>
          <w:spacing w:val="2"/>
        </w:rPr>
        <w:t>樣」分享活動，針</w:t>
      </w:r>
      <w:r>
        <w:rPr/>
        <w:t>對</w:t>
      </w:r>
      <w:r>
        <w:rPr>
          <w:spacing w:val="2"/>
        </w:rPr>
        <w:t>「國</w:t>
      </w:r>
      <w:r>
        <w:rPr/>
        <w:t>際</w:t>
      </w:r>
      <w:r>
        <w:rPr>
          <w:spacing w:val="2"/>
        </w:rPr>
        <w:t>同步遠距教學</w:t>
      </w:r>
      <w:r>
        <w:rPr>
          <w:spacing w:val="-120"/>
        </w:rPr>
        <w:t>」</w:t>
      </w:r>
      <w:r>
        <w:rPr>
          <w:spacing w:val="-118"/>
        </w:rPr>
        <w:t>、</w:t>
      </w:r>
      <w:r>
        <w:rPr>
          <w:spacing w:val="2"/>
        </w:rPr>
        <w:t>「校</w:t>
      </w:r>
      <w:r>
        <w:rPr/>
        <w:t>際</w:t>
      </w:r>
      <w:r>
        <w:rPr>
          <w:spacing w:val="2"/>
        </w:rPr>
        <w:t>同步遠距</w:t>
      </w:r>
      <w:r>
        <w:rPr/>
        <w:t>教</w:t>
      </w:r>
      <w:r>
        <w:rPr/>
        <w:t> 學</w:t>
      </w:r>
      <w:r>
        <w:rPr>
          <w:spacing w:val="-130"/>
        </w:rPr>
        <w:t>」、</w:t>
      </w:r>
      <w:r>
        <w:rPr/>
        <w:t>「磨課</w:t>
      </w:r>
      <w:r>
        <w:rPr>
          <w:spacing w:val="-1"/>
        </w:rPr>
        <w:t>師</w:t>
      </w:r>
      <w:r>
        <w:rPr/>
        <w:t>教學</w:t>
      </w:r>
      <w:r>
        <w:rPr>
          <w:spacing w:val="-20"/>
        </w:rPr>
        <w:t>」</w:t>
      </w:r>
      <w:r>
        <w:rPr/>
        <w:t>三大遠距教學類</w:t>
      </w:r>
      <w:r>
        <w:rPr>
          <w:spacing w:val="-10"/>
        </w:rPr>
        <w:t>型，</w:t>
      </w:r>
      <w:r>
        <w:rPr/>
        <w:t>邀請校</w:t>
      </w:r>
      <w:r>
        <w:rPr>
          <w:spacing w:val="-10"/>
        </w:rPr>
        <w:t>內、</w:t>
      </w:r>
      <w:r>
        <w:rPr/>
        <w:t>外典範課程之教</w:t>
      </w:r>
      <w:r>
        <w:rPr>
          <w:spacing w:val="-10"/>
        </w:rPr>
        <w:t>師，</w:t>
      </w:r>
      <w:r>
        <w:rPr/>
        <w:t>分享其</w:t>
      </w:r>
      <w:r>
        <w:rPr/>
        <w:t> 課程製作與教學經</w:t>
      </w:r>
      <w:r>
        <w:rPr>
          <w:spacing w:val="-14"/>
        </w:rPr>
        <w:t>驗</w:t>
      </w:r>
      <w:r>
        <w:rPr>
          <w:spacing w:val="-12"/>
        </w:rPr>
        <w:t>。</w:t>
      </w:r>
      <w:r>
        <w:rPr/>
        <w:t>且為了活絡師生課堂互動情形以培</w:t>
      </w:r>
      <w:r>
        <w:rPr>
          <w:spacing w:val="-27"/>
        </w:rPr>
        <w:t>養</w:t>
      </w:r>
      <w:r>
        <w:rPr/>
        <w:t>「學教翻轉</w:t>
      </w:r>
      <w:r>
        <w:rPr>
          <w:spacing w:val="-27"/>
        </w:rPr>
        <w:t>」</w:t>
      </w:r>
      <w:r>
        <w:rPr/>
        <w:t>氛</w:t>
      </w:r>
      <w:r>
        <w:rPr>
          <w:spacing w:val="-14"/>
        </w:rPr>
        <w:t>圍</w:t>
      </w:r>
      <w:r>
        <w:rPr/>
        <w:t>，</w:t>
      </w:r>
      <w:r>
        <w:rPr/>
        <w:t> </w:t>
      </w:r>
      <w:r>
        <w:rPr>
          <w:spacing w:val="-1"/>
        </w:rPr>
        <w:t>進行學教翻轉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FB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粉絲團「給你一個讚」人氣票選活動。</w:t>
      </w:r>
    </w:p>
    <w:p>
      <w:pPr>
        <w:pStyle w:val="BodyText"/>
        <w:spacing w:line="288" w:lineRule="auto" w:before="5"/>
        <w:ind w:left="120" w:right="216" w:firstLine="479"/>
        <w:jc w:val="both"/>
      </w:pPr>
      <w:r>
        <w:rPr/>
        <w:t>綜觀本校教育之轉</w:t>
      </w:r>
      <w:r>
        <w:rPr>
          <w:spacing w:val="-17"/>
        </w:rPr>
        <w:t>變</w:t>
      </w:r>
      <w:r>
        <w:rPr>
          <w:spacing w:val="-14"/>
        </w:rPr>
        <w:t>，</w:t>
      </w:r>
      <w:r>
        <w:rPr/>
        <w:t>本中心希冀透過教學實務知識交流</w:t>
      </w:r>
      <w:r>
        <w:rPr>
          <w:spacing w:val="-32"/>
        </w:rPr>
        <w:t>與</w:t>
      </w:r>
      <w:r>
        <w:rPr/>
        <w:t>「以學定教</w:t>
      </w:r>
      <w:r>
        <w:rPr>
          <w:spacing w:val="-31"/>
        </w:rPr>
        <w:t>」</w:t>
      </w:r>
      <w:r>
        <w:rPr/>
        <w:t>經</w:t>
      </w:r>
      <w:r>
        <w:rPr/>
        <w:t> </w:t>
      </w:r>
      <w:r>
        <w:rPr>
          <w:spacing w:val="-3"/>
        </w:rPr>
        <w:t>驗分享，進而活化師生教與學之動能，建立新世紀教育模式，以提升全校師生學</w:t>
      </w:r>
      <w:r>
        <w:rPr>
          <w:spacing w:val="21"/>
        </w:rPr>
        <w:t> </w:t>
      </w:r>
      <w:r>
        <w:rPr>
          <w:spacing w:val="-4"/>
        </w:rPr>
        <w:t>習效益。因之，本年度的好學樂教分享週，特進行傳統成果展覽的典範轉移，以</w:t>
      </w:r>
      <w:r>
        <w:rPr/>
      </w:r>
    </w:p>
    <w:p>
      <w:pPr>
        <w:pStyle w:val="BodyText"/>
        <w:spacing w:line="288" w:lineRule="auto" w:before="16"/>
        <w:ind w:left="120" w:right="101"/>
        <w:jc w:val="left"/>
      </w:pPr>
      <w:r>
        <w:rPr/>
        <w:t>「學教</w:t>
      </w:r>
      <w:r>
        <w:rPr>
          <w:spacing w:val="2"/>
        </w:rPr>
        <w:t>翻</w:t>
      </w:r>
      <w:r>
        <w:rPr/>
        <w:t>轉」</w:t>
      </w:r>
      <w:r>
        <w:rPr>
          <w:spacing w:val="2"/>
        </w:rPr>
        <w:t>為</w:t>
      </w:r>
      <w:r>
        <w:rPr/>
        <w:t>主題</w:t>
      </w:r>
      <w:r>
        <w:rPr>
          <w:spacing w:val="2"/>
        </w:rPr>
        <w:t>，</w:t>
      </w:r>
      <w:r>
        <w:rPr/>
        <w:t>讓本校</w:t>
      </w:r>
      <w:r>
        <w:rPr>
          <w:spacing w:val="2"/>
        </w:rPr>
        <w:t>師</w:t>
      </w:r>
      <w:r>
        <w:rPr/>
        <w:t>生能</w:t>
      </w:r>
      <w:r>
        <w:rPr>
          <w:spacing w:val="2"/>
        </w:rPr>
        <w:t>從</w:t>
      </w:r>
      <w:r>
        <w:rPr>
          <w:spacing w:val="1"/>
        </w:rPr>
        <w:t>「</w:t>
      </w:r>
      <w:r>
        <w:rPr/>
        <w:t>我</w:t>
      </w:r>
      <w:r>
        <w:rPr>
          <w:spacing w:val="2"/>
        </w:rPr>
        <w:t>的</w:t>
      </w:r>
      <w:r>
        <w:rPr/>
        <w:t>老師不</w:t>
      </w:r>
      <w:r>
        <w:rPr>
          <w:spacing w:val="2"/>
        </w:rPr>
        <w:t>一</w:t>
      </w:r>
      <w:r>
        <w:rPr/>
        <w:t>樣</w:t>
      </w:r>
      <w:r>
        <w:rPr>
          <w:spacing w:val="-120"/>
        </w:rPr>
        <w:t>」</w:t>
      </w:r>
      <w:r>
        <w:rPr>
          <w:spacing w:val="-118"/>
        </w:rPr>
        <w:t>、</w:t>
      </w:r>
      <w:r>
        <w:rPr/>
        <w:t>「我的</w:t>
      </w:r>
      <w:r>
        <w:rPr>
          <w:spacing w:val="2"/>
        </w:rPr>
        <w:t>學</w:t>
      </w:r>
      <w:r>
        <w:rPr/>
        <w:t>習不一樣」</w:t>
      </w:r>
      <w:r>
        <w:rPr/>
        <w:t> 和</w:t>
      </w:r>
      <w:r>
        <w:rPr>
          <w:spacing w:val="-1"/>
        </w:rPr>
        <w:t>「</w:t>
      </w:r>
      <w:r>
        <w:rPr/>
        <w:t>我的教學不一樣」等展示軸線，感受「教</w:t>
      </w:r>
      <w:r>
        <w:rPr>
          <w:spacing w:val="-120"/>
        </w:rPr>
        <w:t>」</w:t>
      </w:r>
      <w:r>
        <w:rPr/>
        <w:t>「學」成長的喜悅。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24"/>
          <w:szCs w:val="24"/>
        </w:rPr>
      </w:pPr>
    </w:p>
    <w:p>
      <w:pPr>
        <w:spacing w:line="110" w:lineRule="atLeast"/>
        <w:ind w:left="120" w:right="0" w:firstLine="0"/>
        <w:rPr>
          <w:rFonts w:ascii="標楷體" w:hAnsi="標楷體" w:cs="標楷體" w:eastAsia="標楷體"/>
          <w:sz w:val="11"/>
          <w:szCs w:val="11"/>
        </w:rPr>
      </w:pPr>
      <w:r>
        <w:rPr>
          <w:rFonts w:ascii="標楷體" w:hAnsi="標楷體" w:cs="標楷體" w:eastAsia="標楷體"/>
          <w:sz w:val="11"/>
          <w:szCs w:val="11"/>
        </w:rPr>
        <w:pict>
          <v:group style="width:415.4pt;height:5.8pt;mso-position-horizontal-relative:char;mso-position-vertical-relative:line" coordorigin="0,0" coordsize="8308,116">
            <v:group style="position:absolute;left:4037;top:0;width:116;height:116" coordorigin="4037,0" coordsize="116,116">
              <v:shape style="position:absolute;left:4037;top:0;width:116;height:116" coordorigin="4037,0" coordsize="116,116" path="m4037,115l4152,115,4152,0,4037,0,4037,115xe" filled="true" fillcolor="#5b9bd4" stroked="false">
                <v:path arrowok="t"/>
                <v:fill type="solid"/>
              </v:shape>
            </v:group>
            <v:group style="position:absolute;left:0;top:0;width:116;height:116" coordorigin="0,0" coordsize="116,116">
              <v:shape style="position:absolute;left:0;top:0;width:116;height:116" coordorigin="0,0" coordsize="116,116" path="m0,115l115,115,115,0,0,0,0,115xe" filled="true" fillcolor="#5b9bd4" stroked="false">
                <v:path arrowok="t"/>
                <v:fill type="solid"/>
              </v:shape>
            </v:group>
            <v:group style="position:absolute;left:115;top:0;width:3922;height:116" coordorigin="115,0" coordsize="3922,116">
              <v:shape style="position:absolute;left:115;top:0;width:3922;height:116" coordorigin="115,0" coordsize="3922,116" path="m115,115l4037,115,4037,0,115,0,115,115xe" filled="true" fillcolor="#5b9bd4" stroked="false">
                <v:path arrowok="t"/>
                <v:fill type="solid"/>
              </v:shape>
            </v:group>
            <v:group style="position:absolute;left:4153;top:0;width:116;height:116" coordorigin="4153,0" coordsize="116,116">
              <v:shape style="position:absolute;left:4153;top:0;width:116;height:116" coordorigin="4153,0" coordsize="116,116" path="m4153,115l4268,115,4268,0,4153,0,4153,115xe" filled="true" fillcolor="#5b9bd4" stroked="false">
                <v:path arrowok="t"/>
                <v:fill type="solid"/>
              </v:shape>
            </v:group>
            <v:group style="position:absolute;left:8193;top:0;width:116;height:116" coordorigin="8193,0" coordsize="116,116">
              <v:shape style="position:absolute;left:8193;top:0;width:116;height:116" coordorigin="8193,0" coordsize="116,116" path="m8193,115l8308,115,8308,0,8193,0,8193,115xe" filled="true" fillcolor="#5b9bd4" stroked="false">
                <v:path arrowok="t"/>
                <v:fill type="solid"/>
              </v:shape>
            </v:group>
            <v:group style="position:absolute;left:4268;top:0;width:3925;height:116" coordorigin="4268,0" coordsize="3925,116">
              <v:shape style="position:absolute;left:4268;top:0;width:3925;height:116" coordorigin="4268,0" coordsize="3925,116" path="m4268,115l8193,115,8193,0,4268,0,4268,115xe" filled="true" fillcolor="#5b9bd4" stroked="false">
                <v:path arrowok="t"/>
                <v:fill type="solid"/>
              </v:shape>
            </v:group>
          </v:group>
        </w:pict>
      </w:r>
      <w:r>
        <w:rPr>
          <w:rFonts w:ascii="標楷體" w:hAnsi="標楷體" w:cs="標楷體" w:eastAsia="標楷體"/>
          <w:sz w:val="11"/>
          <w:szCs w:val="11"/>
        </w:rPr>
      </w:r>
    </w:p>
    <w:p>
      <w:pPr>
        <w:spacing w:after="0" w:line="110" w:lineRule="atLeast"/>
        <w:rPr>
          <w:rFonts w:ascii="標楷體" w:hAnsi="標楷體" w:cs="標楷體" w:eastAsia="標楷體"/>
          <w:sz w:val="11"/>
          <w:szCs w:val="11"/>
        </w:rPr>
        <w:sectPr>
          <w:footerReference w:type="default" r:id="rId5"/>
          <w:type w:val="continuous"/>
          <w:pgSz w:w="11910" w:h="16840"/>
          <w:pgMar w:footer="605" w:top="1220" w:bottom="800" w:left="1680" w:right="1580"/>
          <w:pgNumType w:start="1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16"/>
          <w:szCs w:val="16"/>
        </w:rPr>
      </w:pPr>
    </w:p>
    <w:p>
      <w:pPr>
        <w:pStyle w:val="Heading1"/>
        <w:spacing w:line="240" w:lineRule="auto"/>
        <w:ind w:left="820" w:right="0" w:hanging="240"/>
        <w:jc w:val="left"/>
        <w:rPr>
          <w:b w:val="0"/>
          <w:bCs w:val="0"/>
        </w:rPr>
      </w:pPr>
      <w:r>
        <w:rPr>
          <w:spacing w:val="2"/>
        </w:rPr>
        <w:t>貳</w:t>
      </w:r>
      <w:r>
        <w:rPr/>
        <w:t>、</w:t>
      </w:r>
      <w:r>
        <w:rPr>
          <w:spacing w:val="2"/>
        </w:rPr>
        <w:t>辦</w:t>
      </w:r>
      <w:r>
        <w:rPr/>
        <w:t>理</w:t>
      </w:r>
      <w:r>
        <w:rPr>
          <w:spacing w:val="2"/>
        </w:rPr>
        <w:t>單</w:t>
      </w:r>
      <w:r>
        <w:rPr/>
        <w:t>位</w:t>
      </w:r>
      <w:r>
        <w:rPr>
          <w:b w:val="0"/>
          <w:bCs w:val="0"/>
        </w:rPr>
      </w:r>
    </w:p>
    <w:p>
      <w:pPr>
        <w:pStyle w:val="BodyText"/>
        <w:spacing w:line="275" w:lineRule="auto" w:before="208"/>
        <w:ind w:left="820" w:right="5545"/>
        <w:jc w:val="left"/>
      </w:pPr>
      <w:r>
        <w:rPr/>
        <w:t>一、指導單位：教育部 二、主辦單位：淡江大學學習與教學中心</w:t>
      </w:r>
    </w:p>
    <w:p>
      <w:pPr>
        <w:pStyle w:val="Heading1"/>
        <w:spacing w:line="240" w:lineRule="auto" w:before="161"/>
        <w:ind w:left="580" w:right="0"/>
        <w:jc w:val="left"/>
        <w:rPr>
          <w:b w:val="0"/>
          <w:bCs w:val="0"/>
        </w:rPr>
      </w:pPr>
      <w:r>
        <w:rPr/>
        <w:t>參、實施項目</w:t>
      </w:r>
      <w:r>
        <w:rPr>
          <w:b w:val="0"/>
          <w:bCs w:val="0"/>
        </w:rPr>
      </w:r>
    </w:p>
    <w:p>
      <w:pPr>
        <w:pStyle w:val="BodyText"/>
        <w:spacing w:line="240" w:lineRule="auto" w:before="207"/>
        <w:ind w:left="820" w:right="0"/>
        <w:jc w:val="left"/>
      </w:pPr>
      <w:r>
        <w:rPr/>
        <w:t>一</w:t>
      </w:r>
      <w:r>
        <w:rPr>
          <w:spacing w:val="-120"/>
        </w:rPr>
        <w:t>、</w:t>
      </w:r>
      <w:r>
        <w:rPr/>
        <w:t>「聲」歷其境體驗展</w:t>
      </w:r>
    </w:p>
    <w:p>
      <w:pPr>
        <w:pStyle w:val="BodyText"/>
        <w:spacing w:line="240" w:lineRule="auto" w:before="46"/>
        <w:ind w:left="1060" w:right="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/>
        <w:t>展示地點：黑天鵝展示廳</w:t>
      </w:r>
    </w:p>
    <w:p>
      <w:pPr>
        <w:pStyle w:val="BodyText"/>
        <w:spacing w:line="271" w:lineRule="auto" w:before="42"/>
        <w:ind w:left="2621" w:right="3613" w:hanging="15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展示時間：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rFonts w:ascii="Times New Roman" w:hAnsi="Times New Roman" w:cs="Times New Roman" w:eastAsia="Times New Roman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)12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00~5</w:t>
      </w:r>
      <w:r>
        <w:rPr>
          <w:rFonts w:ascii="Times New Roman" w:hAnsi="Times New Roman" w:cs="Times New Roman" w:eastAsia="Times New Roman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)13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每日展覽時間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09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00-16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30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75.6pt;height:294pt;mso-position-horizontal-relative:char;mso-position-vertical-relative:line" coordorigin="0,0" coordsize="9512,5880">
            <v:shape style="position:absolute;left:0;top:84;width:9511;height:5796" type="#_x0000_t75" stroked="false">
              <v:imagedata r:id="rId7" o:title=""/>
            </v:shape>
            <v:group style="position:absolute;left:5894;top:2544;width:2040;height:524" coordorigin="5894,2544" coordsize="2040,524">
              <v:shape style="position:absolute;left:5894;top:2544;width:2040;height:524" coordorigin="5894,2544" coordsize="2040,524" path="m5894,2631l5919,2571,5978,2544,7847,2544,7870,2547,7921,2585,7934,2980,7931,3003,7893,3054,5982,3067,5959,3064,5908,3026,5894,2631xe" filled="false" stroked="true" strokeweight=".96pt" strokecolor="#41709c">
                <v:path arrowok="t"/>
              </v:shape>
              <v:shape style="position:absolute;left:5930;top:2652;width:1968;height:310" type="#_x0000_t75" stroked="false">
                <v:imagedata r:id="rId8" o:title=""/>
              </v:shape>
              <v:shape style="position:absolute;left:6019;top:2650;width:1805;height:312" type="#_x0000_t75" stroked="false">
                <v:imagedata r:id="rId9" o:title=""/>
              </v:shape>
              <v:shape style="position:absolute;left:7534;top:2650;width:365;height:312" type="#_x0000_t75" stroked="false">
                <v:imagedata r:id="rId10" o:title=""/>
              </v:shape>
            </v:group>
            <v:group style="position:absolute;left:6854;top:1164;width:1952;height:735" coordorigin="6854,1164" coordsize="1952,735">
              <v:shape style="position:absolute;left:6854;top:1164;width:1952;height:735" coordorigin="6854,1164" coordsize="1952,735" path="m6854,1286l6872,1222,6919,1178,8683,1164,8706,1166,8765,1195,8800,1249,8806,1776,8803,1799,8775,1857,8720,1893,6977,1898,6954,1896,6895,1867,6860,1813,6854,1286xe" filled="false" stroked="true" strokeweight=".96pt" strokecolor="#41709c">
                <v:path arrowok="t"/>
              </v:shape>
              <v:shape style="position:absolute;left:6900;top:1282;width:1860;height:499" type="#_x0000_t75" stroked="false">
                <v:imagedata r:id="rId11" o:title=""/>
              </v:shape>
              <v:shape style="position:absolute;left:6934;top:1344;width:1805;height:430" type="#_x0000_t75" stroked="false">
                <v:imagedata r:id="rId12" o:title=""/>
              </v:shape>
            </v:group>
            <v:group style="position:absolute;left:6300;top:10;width:2235;height:809" coordorigin="6300,10" coordsize="2235,809">
              <v:shape style="position:absolute;left:6300;top:10;width:2235;height:809" coordorigin="6300,10" coordsize="2235,809" path="m6300,144l6317,80,6360,32,6422,10,8400,10,8423,12,8482,38,8522,89,8534,684,8532,707,8506,766,8455,806,6435,818,6412,816,6352,790,6312,739,6300,144xe" filled="false" stroked="true" strokeweight=".96pt" strokecolor="#41709c">
                <v:path arrowok="t"/>
              </v:shape>
              <v:shape style="position:absolute;left:6350;top:132;width:2134;height:564" type="#_x0000_t75" stroked="false">
                <v:imagedata r:id="rId13" o:title=""/>
              </v:shape>
              <v:shape style="position:absolute;left:6370;top:226;width:1805;height:430" type="#_x0000_t75" stroked="false">
                <v:imagedata r:id="rId12" o:title=""/>
              </v:shape>
              <v:shape style="position:absolute;left:7884;top:178;width:494;height:518" type="#_x0000_t75" stroked="false">
                <v:imagedata r:id="rId14" o:title=""/>
              </v:shape>
            </v:group>
            <v:group style="position:absolute;left:4666;top:24;width:1606;height:795" coordorigin="4666,24" coordsize="1606,795">
              <v:shape style="position:absolute;left:4666;top:24;width:1606;height:795" coordorigin="4666,24" coordsize="1606,795" path="m4666,156l4682,92,4727,45,4790,24,6139,24,6162,26,6221,53,6261,104,6271,686,6269,709,6242,769,6191,808,4798,818,4775,816,4715,790,4676,738,4666,156xe" filled="false" stroked="true" strokeweight=".96pt" strokecolor="#41709c">
                <v:path arrowok="t"/>
              </v:shape>
              <v:shape style="position:absolute;left:4714;top:144;width:1507;height:554" type="#_x0000_t75" stroked="false">
                <v:imagedata r:id="rId15" o:title=""/>
              </v:shape>
              <v:shape style="position:absolute;left:4853;top:144;width:1238;height:362" type="#_x0000_t75" stroked="false">
                <v:imagedata r:id="rId16" o:title=""/>
              </v:shape>
              <v:shape style="position:absolute;left:5832;top:144;width:389;height:396" type="#_x0000_t75" stroked="false">
                <v:imagedata r:id="rId17" o:title=""/>
              </v:shape>
              <v:shape style="position:absolute;left:5054;top:410;width:838;height:288" type="#_x0000_t75" stroked="false">
                <v:imagedata r:id="rId18" o:title=""/>
              </v:shape>
              <v:shape style="position:absolute;left:5633;top:367;width:461;height:331" type="#_x0000_t75" stroked="false">
                <v:imagedata r:id="rId19" o:title=""/>
              </v:shape>
            </v:group>
            <v:group style="position:absolute;left:1906;top:758;width:1409;height:812" coordorigin="1906,758" coordsize="1409,812">
              <v:shape style="position:absolute;left:1906;top:758;width:1409;height:812" coordorigin="1906,758" coordsize="1409,812" path="m1906,894l1922,829,1966,781,2028,759,3179,758,3202,760,3262,787,3302,838,3314,1434,3312,1457,3286,1517,3235,1557,2041,1570,2018,1568,1958,1541,1918,1490,1906,894xe" filled="false" stroked="true" strokeweight=".96pt" strokecolor="#41709c">
                <v:path arrowok="t"/>
              </v:shape>
              <v:shape style="position:absolute;left:1956;top:881;width:1308;height:566" type="#_x0000_t75" stroked="false">
                <v:imagedata r:id="rId20" o:title=""/>
              </v:shape>
              <v:shape style="position:absolute;left:1966;top:962;width:1003;height:463" type="#_x0000_t75" stroked="false">
                <v:imagedata r:id="rId21" o:title=""/>
              </v:shape>
              <v:shape style="position:absolute;left:2659;top:912;width:516;height:557" type="#_x0000_t75" stroked="false">
                <v:imagedata r:id="rId22" o:title=""/>
              </v:shape>
            </v:group>
            <v:group style="position:absolute;left:2040;top:2467;width:1412;height:812" coordorigin="2040,2467" coordsize="1412,812">
              <v:shape style="position:absolute;left:2040;top:2467;width:1412;height:812" coordorigin="2040,2467" coordsize="1412,812" path="m2040,2602l2056,2538,2100,2490,2162,2468,3316,2467,3339,2469,3399,2496,3439,2546,3451,3143,3449,3166,3423,3226,3372,3266,2175,3278,2152,3276,2092,3250,2052,3199,2040,2602xe" filled="false" stroked="true" strokeweight=".96pt" strokecolor="#41709c">
                <v:path arrowok="t"/>
              </v:shape>
              <v:shape style="position:absolute;left:2090;top:2590;width:1310;height:566" type="#_x0000_t75" stroked="false">
                <v:imagedata r:id="rId20" o:title=""/>
              </v:shape>
              <v:shape style="position:absolute;left:2251;top:2671;width:1003;height:463" type="#_x0000_t75" stroked="false">
                <v:imagedata r:id="rId23" o:title=""/>
              </v:shape>
              <v:shape style="position:absolute;left:2945;top:2621;width:456;height:535" type="#_x0000_t75" stroked="false">
                <v:imagedata r:id="rId24" o:title=""/>
              </v:shape>
            </v:group>
            <v:group style="position:absolute;left:674;top:1598;width:1412;height:809" coordorigin="674,1598" coordsize="1412,809">
              <v:shape style="position:absolute;left:674;top:1598;width:1412;height:809" coordorigin="674,1598" coordsize="1412,809" path="m674,1733l691,1669,735,1621,797,1599,1951,1598,1974,1600,2034,1627,2074,1678,2086,2272,2084,2295,2057,2355,2006,2395,809,2407,786,2405,726,2379,686,2328,674,1733xe" filled="false" stroked="true" strokeweight=".96pt" strokecolor="#41709c">
                <v:path arrowok="t"/>
              </v:shape>
              <v:shape style="position:absolute;left:725;top:1721;width:1310;height:566" type="#_x0000_t75" stroked="false">
                <v:imagedata r:id="rId20" o:title=""/>
              </v:shape>
              <v:shape style="position:absolute;left:734;top:1802;width:1003;height:463" type="#_x0000_t75" stroked="false">
                <v:imagedata r:id="rId25" o:title=""/>
              </v:shape>
              <v:shape style="position:absolute;left:1428;top:1752;width:516;height:557" type="#_x0000_t75" stroked="false">
                <v:imagedata r:id="rId22" o:title=""/>
              </v:shape>
              <v:shape style="position:absolute;left:4967;top:182;width:999;height:49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center"/>
                        <w:rPr>
                          <w:rFonts w:ascii="新細明體" w:hAnsi="新細明體" w:cs="新細明體" w:eastAsia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w w:val="95"/>
                          <w:sz w:val="20"/>
                          <w:szCs w:val="20"/>
                        </w:rPr>
                        <w:t>預約不一樣</w:t>
                      </w:r>
                      <w:r>
                        <w:rPr>
                          <w:rFonts w:ascii="新細明體" w:hAnsi="新細明體" w:cs="新細明體" w:eastAsia="新細明體"/>
                          <w:sz w:val="20"/>
                          <w:szCs w:val="20"/>
                        </w:rPr>
                      </w:r>
                    </w:p>
                    <w:p>
                      <w:pPr>
                        <w:spacing w:before="28"/>
                        <w:ind w:left="2" w:right="0" w:firstLine="0"/>
                        <w:jc w:val="center"/>
                        <w:rPr>
                          <w:rFonts w:ascii="新細明體" w:hAnsi="新細明體" w:cs="新細明體" w:eastAsia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z w:val="20"/>
                          <w:szCs w:val="20"/>
                        </w:rPr>
                        <w:t>的自己</w:t>
                      </w:r>
                    </w:p>
                  </w:txbxContent>
                </v:textbox>
                <w10:wrap type="none"/>
              </v:shape>
              <v:shape style="position:absolute;left:6496;top:297;width:1544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pacing w:val="-1"/>
                          <w:sz w:val="22"/>
                          <w:szCs w:val="22"/>
                        </w:rPr>
                        <w:t>我的教學不一樣</w:t>
                      </w:r>
                    </w:p>
                  </w:txbxContent>
                </v:textbox>
                <w10:wrap type="none"/>
              </v:shape>
              <v:shape style="position:absolute;left:2100;top:1038;width:72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  <w:t>放映區</w:t>
                      </w:r>
                    </w:p>
                  </w:txbxContent>
                </v:textbox>
                <w10:wrap type="none"/>
              </v:shape>
              <v:shape style="position:absolute;left:7060;top:1415;width:1544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pacing w:val="-1"/>
                          <w:sz w:val="22"/>
                          <w:szCs w:val="22"/>
                        </w:rPr>
                        <w:t>我的學習不一樣</w:t>
                      </w:r>
                    </w:p>
                  </w:txbxContent>
                </v:textbox>
                <w10:wrap type="none"/>
              </v:shape>
              <v:shape style="position:absolute;left:869;top:1878;width:72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  <w:t>自學區</w:t>
                      </w:r>
                    </w:p>
                  </w:txbxContent>
                </v:textbox>
                <w10:wrap type="none"/>
              </v:shape>
              <v:shape style="position:absolute;left:2386;top:2746;width:72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z w:val="24"/>
                          <w:szCs w:val="24"/>
                        </w:rPr>
                        <w:t>體驗區</w:t>
                      </w:r>
                    </w:p>
                  </w:txbxContent>
                </v:textbox>
                <w10:wrap type="none"/>
              </v:shape>
              <v:shape style="position:absolute;left:6145;top:2716;width:1544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新細明體" w:hAnsi="新細明體" w:cs="新細明體" w:eastAsia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spacing w:val="-1"/>
                          <w:sz w:val="22"/>
                          <w:szCs w:val="22"/>
                        </w:rPr>
                        <w:t>我的老師不一樣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3" w:lineRule="auto"/>
        <w:ind w:left="1300" w:right="7524" w:hanging="24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展區主題：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我的老師不一樣</w:t>
      </w:r>
    </w:p>
    <w:p>
      <w:pPr>
        <w:pStyle w:val="BodyText"/>
        <w:spacing w:line="294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我的學習不一樣</w:t>
      </w:r>
    </w:p>
    <w:p>
      <w:pPr>
        <w:pStyle w:val="BodyText"/>
        <w:spacing w:line="312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我的教學不一樣</w:t>
      </w:r>
    </w:p>
    <w:p>
      <w:pPr>
        <w:pStyle w:val="BodyText"/>
        <w:spacing w:line="312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4.</w:t>
      </w:r>
      <w:r>
        <w:rPr/>
        <w:t>預約不一樣的自己</w:t>
      </w:r>
    </w:p>
    <w:p>
      <w:pPr>
        <w:pStyle w:val="BodyText"/>
        <w:spacing w:line="312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5.</w:t>
      </w:r>
      <w:r>
        <w:rPr/>
        <w:t>體驗區</w:t>
      </w:r>
    </w:p>
    <w:p>
      <w:pPr>
        <w:pStyle w:val="BodyText"/>
        <w:spacing w:line="312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6.</w:t>
      </w:r>
      <w:r>
        <w:rPr/>
        <w:t>軟體自學區</w:t>
      </w:r>
    </w:p>
    <w:p>
      <w:pPr>
        <w:pStyle w:val="BodyText"/>
        <w:spacing w:line="315" w:lineRule="exact"/>
        <w:ind w:left="1300" w:right="0"/>
        <w:jc w:val="left"/>
      </w:pPr>
      <w:r>
        <w:rPr>
          <w:rFonts w:ascii="Times New Roman" w:hAnsi="Times New Roman" w:cs="Times New Roman" w:eastAsia="Times New Roman"/>
        </w:rPr>
        <w:t>7.</w:t>
      </w:r>
      <w:r>
        <w:rPr/>
        <w:t>放映區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2"/>
        <w:rPr>
          <w:rFonts w:ascii="標楷體" w:hAnsi="標楷體" w:cs="標楷體" w:eastAsia="標楷體"/>
          <w:sz w:val="22"/>
          <w:szCs w:val="22"/>
        </w:rPr>
      </w:pPr>
    </w:p>
    <w:p>
      <w:pPr>
        <w:spacing w:line="70" w:lineRule="atLeast"/>
        <w:ind w:left="289" w:right="0" w:firstLine="0"/>
        <w:rPr>
          <w:rFonts w:ascii="標楷體" w:hAnsi="標楷體" w:cs="標楷體" w:eastAsia="標楷體"/>
          <w:sz w:val="7"/>
          <w:szCs w:val="7"/>
        </w:rPr>
      </w:pPr>
      <w:r>
        <w:rPr>
          <w:rFonts w:ascii="標楷體" w:hAnsi="標楷體" w:cs="標楷體" w:eastAsia="標楷體"/>
          <w:sz w:val="7"/>
          <w:szCs w:val="7"/>
        </w:rPr>
        <w:pict>
          <v:group style="width:438.6pt;height:3.6pt;mso-position-horizontal-relative:char;mso-position-vertical-relative:line" coordorigin="0,0" coordsize="8772,72">
            <v:group style="position:absolute;left:36;top:36;width:8700;height:2" coordorigin="36,36" coordsize="8700,2">
              <v:shape style="position:absolute;left:36;top:36;width:8700;height:2" coordorigin="36,36" coordsize="8700,0" path="m36,36l8736,36e" filled="false" stroked="true" strokeweight="3.58pt" strokecolor="#2d75b6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7"/>
          <w:szCs w:val="7"/>
        </w:rPr>
      </w:r>
    </w:p>
    <w:p>
      <w:pPr>
        <w:spacing w:after="0" w:line="70" w:lineRule="atLeast"/>
        <w:rPr>
          <w:rFonts w:ascii="標楷體" w:hAnsi="標楷體" w:cs="標楷體" w:eastAsia="標楷體"/>
          <w:sz w:val="7"/>
          <w:szCs w:val="7"/>
        </w:rPr>
        <w:sectPr>
          <w:headerReference w:type="default" r:id="rId6"/>
          <w:pgSz w:w="11910" w:h="16840"/>
          <w:pgMar w:header="536" w:footer="605" w:top="720" w:bottom="800" w:left="1220" w:right="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4"/>
        <w:rPr>
          <w:rFonts w:ascii="標楷體" w:hAnsi="標楷體" w:cs="標楷體" w:eastAsia="標楷體"/>
          <w:sz w:val="18"/>
          <w:szCs w:val="18"/>
        </w:rPr>
      </w:pPr>
    </w:p>
    <w:p>
      <w:pPr>
        <w:pStyle w:val="BodyText"/>
        <w:spacing w:line="240" w:lineRule="auto" w:before="26"/>
        <w:ind w:left="640" w:right="0"/>
        <w:jc w:val="left"/>
      </w:pPr>
      <w:r>
        <w:rPr/>
        <w:t>二</w:t>
      </w:r>
      <w:r>
        <w:rPr>
          <w:spacing w:val="-120"/>
        </w:rPr>
        <w:t>、</w:t>
      </w:r>
      <w:r>
        <w:rPr/>
        <w:t>「好學樂教」饗宴樂章</w:t>
      </w:r>
    </w:p>
    <w:p>
      <w:pPr>
        <w:spacing w:line="240" w:lineRule="auto" w:before="13"/>
        <w:rPr>
          <w:rFonts w:ascii="標楷體" w:hAnsi="標楷體" w:cs="標楷體" w:eastAsia="標楷體"/>
          <w:sz w:val="4"/>
          <w:szCs w:val="4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2619"/>
        <w:gridCol w:w="2410"/>
        <w:gridCol w:w="2269"/>
      </w:tblGrid>
      <w:tr>
        <w:trPr>
          <w:trHeight w:val="310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樂章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主題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時間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地點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850" w:hRule="exact"/>
        </w:trPr>
        <w:tc>
          <w:tcPr>
            <w:tcW w:w="1418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序曲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學生學習社群成果分享</w:t>
            </w:r>
          </w:p>
        </w:tc>
        <w:tc>
          <w:tcPr>
            <w:tcW w:w="241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99" w:lineRule="exact" w:before="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23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覺生綜合大樓</w:t>
            </w:r>
            <w:r>
              <w:rPr>
                <w:rFonts w:ascii="標楷體" w:hAnsi="標楷體" w:cs="標楷體" w:eastAsia="標楷體"/>
                <w:spacing w:val="-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I501</w:t>
            </w:r>
          </w:p>
          <w:p>
            <w:pPr>
              <w:pStyle w:val="TableParagraph"/>
              <w:spacing w:line="295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蘭陽校園同步視訊</w:t>
            </w:r>
          </w:p>
          <w:p>
            <w:pPr>
              <w:pStyle w:val="TableParagraph"/>
              <w:spacing w:line="240" w:lineRule="auto" w:before="6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CL506</w:t>
            </w:r>
          </w:p>
        </w:tc>
      </w:tr>
      <w:tr>
        <w:trPr>
          <w:trHeight w:val="850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開幕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8" w:lineRule="exact" w:before="141"/>
              <w:ind w:left="669" w:right="461" w:hanging="207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好學樂教分享週</w:t>
            </w:r>
            <w:r>
              <w:rPr>
                <w:rFonts w:ascii="標楷體" w:hAnsi="標楷體" w:cs="標楷體" w:eastAsia="標楷體"/>
                <w:b/>
                <w:bCs/>
                <w:spacing w:val="22"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開幕式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頒獎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98" w:lineRule="exact" w:before="9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b/>
                <w:bCs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b/>
                <w:bCs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9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黑天鵝展示廳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97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蘭陽校園同步視訊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CL506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7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1" w:lineRule="auto"/>
              <w:ind w:left="102" w:right="102" w:firstLine="8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「遠而無距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讓我的教</w:t>
            </w:r>
            <w:r>
              <w:rPr>
                <w:rFonts w:ascii="標楷體" w:hAnsi="標楷體" w:cs="標楷體" w:eastAsia="標楷體"/>
                <w:spacing w:val="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學不一樣」分享研討會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7"/>
              <w:ind w:left="28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驚聲國際會議廳</w:t>
            </w:r>
          </w:p>
        </w:tc>
      </w:tr>
      <w:tr>
        <w:trPr>
          <w:trHeight w:val="850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學習策略工作坊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</w:p>
          <w:p>
            <w:pPr>
              <w:pStyle w:val="TableParagraph"/>
              <w:spacing w:line="280" w:lineRule="exact" w:before="23"/>
              <w:ind w:left="183" w:right="184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「簡報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Show &amp;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Tell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」</w:t>
            </w:r>
            <w:r>
              <w:rPr>
                <w:rFonts w:ascii="標楷體" w:hAnsi="標楷體" w:cs="標楷體" w:eastAsia="標楷體"/>
                <w:spacing w:val="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體驗場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99" w:lineRule="exact" w:before="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80" w:lineRule="exact" w:before="137"/>
              <w:ind w:left="767" w:right="409" w:hanging="36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黑天鵝展示廳 體驗區</w:t>
            </w:r>
          </w:p>
        </w:tc>
      </w:tr>
      <w:tr>
        <w:trPr>
          <w:trHeight w:val="569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5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學教翻轉走讀之旅</w:t>
            </w:r>
          </w:p>
          <w:p>
            <w:pPr>
              <w:pStyle w:val="TableParagraph"/>
              <w:spacing w:line="297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成果分享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26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覺生紀念圖書館</w:t>
            </w:r>
          </w:p>
          <w:p>
            <w:pPr>
              <w:pStyle w:val="TableParagraph"/>
              <w:spacing w:line="297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閱活區</w:t>
            </w:r>
          </w:p>
        </w:tc>
      </w:tr>
      <w:tr>
        <w:trPr>
          <w:trHeight w:val="852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2" w:lineRule="auto"/>
              <w:ind w:left="102" w:right="103" w:firstLine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學年度社群成果發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表及展示暨工學院推動 社群經驗分享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99" w:lineRule="exact" w:before="9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26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工學大樓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E787</w:t>
            </w:r>
          </w:p>
        </w:tc>
      </w:tr>
      <w:tr>
        <w:trPr>
          <w:trHeight w:val="569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5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0" w:lineRule="auto"/>
              <w:ind w:left="222" w:right="223" w:firstLine="4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專題講座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翻轉教室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我的失敗與成功經驗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27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5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工學大樓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E787</w:t>
            </w:r>
          </w:p>
        </w:tc>
      </w:tr>
      <w:tr>
        <w:trPr>
          <w:trHeight w:val="850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曲目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3" w:lineRule="auto"/>
              <w:ind w:left="102" w:right="103" w:firstLine="3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學年度教學助理專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業成長社群成果發表暨 特優教學助理經驗分享</w:t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98" w:lineRule="exact" w:before="9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27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29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覺生綜合大樓</w:t>
            </w:r>
            <w:r>
              <w:rPr>
                <w:rFonts w:ascii="標楷體" w:hAnsi="標楷體" w:cs="標楷體" w:eastAsia="標楷體"/>
                <w:spacing w:val="-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I201</w:t>
            </w:r>
          </w:p>
        </w:tc>
      </w:tr>
      <w:tr>
        <w:trPr>
          <w:trHeight w:val="572" w:hRule="exact"/>
        </w:trPr>
        <w:tc>
          <w:tcPr>
            <w:tcW w:w="141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8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謝幕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61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4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好學樂教分享週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98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閉幕式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b/>
                <w:bCs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b/>
                <w:bCs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30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 w:before="98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覺生綜合大樓</w:t>
            </w:r>
            <w:r>
              <w:rPr>
                <w:rFonts w:ascii="標楷體" w:hAnsi="標楷體" w:cs="標楷體" w:eastAsia="標楷體"/>
                <w:b/>
                <w:bCs/>
                <w:spacing w:val="-7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I201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line="240" w:lineRule="auto" w:before="6"/>
        <w:rPr>
          <w:rFonts w:ascii="標楷體" w:hAnsi="標楷體" w:cs="標楷體" w:eastAsia="標楷體"/>
          <w:sz w:val="29"/>
          <w:szCs w:val="29"/>
        </w:rPr>
      </w:pPr>
    </w:p>
    <w:p>
      <w:pPr>
        <w:pStyle w:val="Heading1"/>
        <w:spacing w:line="240" w:lineRule="auto" w:before="2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肆、開幕暨頒獎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年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月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1"/>
        </w:rPr>
        <w:t>日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spacing w:val="1"/>
        </w:rPr>
        <w:t>二</w:t>
      </w:r>
      <w:r>
        <w:rPr>
          <w:rFonts w:ascii="Times New Roman" w:hAnsi="Times New Roman" w:cs="Times New Roman" w:eastAsia="Times New Roman"/>
          <w:spacing w:val="1"/>
        </w:rPr>
        <w:t>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79"/>
        <w:ind w:left="640" w:right="0"/>
        <w:jc w:val="left"/>
        <w:rPr>
          <w:rFonts w:ascii="Times New Roman" w:hAnsi="Times New Roman" w:cs="Times New Roman" w:eastAsia="Times New Roman"/>
        </w:rPr>
      </w:pPr>
      <w:r>
        <w:rPr/>
        <w:t>地點：淡水校園黑天鵝展示廳、蘭陽校園同步視訊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CL506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711"/>
        <w:gridCol w:w="6008"/>
      </w:tblGrid>
      <w:tr>
        <w:trPr>
          <w:trHeight w:val="425" w:hRule="exact"/>
        </w:trPr>
        <w:tc>
          <w:tcPr>
            <w:tcW w:w="1459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198" w:val="left" w:leader="none"/>
              </w:tabs>
              <w:spacing w:line="270" w:lineRule="exact"/>
              <w:ind w:left="71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6008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3" w:hRule="exact"/>
        </w:trPr>
        <w:tc>
          <w:tcPr>
            <w:tcW w:w="145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11:50-12:10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20’</w:t>
            </w:r>
          </w:p>
        </w:tc>
        <w:tc>
          <w:tcPr>
            <w:tcW w:w="6008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850" w:hRule="exact"/>
        </w:trPr>
        <w:tc>
          <w:tcPr>
            <w:tcW w:w="1459" w:type="dxa"/>
            <w:tcBorders>
              <w:top w:val="single" w:sz="5" w:space="0" w:color="BCD5ED"/>
              <w:left w:val="single" w:sz="5" w:space="0" w:color="BCD5ED"/>
              <w:bottom w:val="nil" w:sz="6" w:space="0" w:color="auto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12:10-13:00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5" w:space="0" w:color="BCD5ED"/>
              <w:left w:val="single" w:sz="5" w:space="0" w:color="BCD5ED"/>
              <w:bottom w:val="nil" w:sz="6" w:space="0" w:color="auto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50’</w:t>
            </w:r>
          </w:p>
        </w:tc>
        <w:tc>
          <w:tcPr>
            <w:tcW w:w="600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2" w:lineRule="auto"/>
              <w:ind w:left="102" w:right="349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好學樂教分享週開幕式</w:t>
            </w:r>
            <w:r>
              <w:rPr>
                <w:rFonts w:ascii="標楷體" w:hAnsi="標楷體" w:cs="標楷體" w:eastAsia="標楷體"/>
                <w:b/>
                <w:bCs/>
                <w:spacing w:val="22"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致詞：張家宜</w:t>
            </w:r>
          </w:p>
          <w:p>
            <w:pPr>
              <w:pStyle w:val="TableParagraph"/>
              <w:spacing w:line="286" w:lineRule="exact"/>
              <w:ind w:left="85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淡江大學校長、教育政策與領導研究所教授</w:t>
            </w:r>
          </w:p>
        </w:tc>
      </w:tr>
      <w:tr>
        <w:trPr>
          <w:trHeight w:val="3089" w:hRule="exact"/>
        </w:trPr>
        <w:tc>
          <w:tcPr>
            <w:tcW w:w="1459" w:type="dxa"/>
            <w:tcBorders>
              <w:top w:val="nil" w:sz="6" w:space="0" w:color="auto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600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頒獎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恭請淡江大學張校長家宜頒發</w:t>
            </w:r>
          </w:p>
          <w:p>
            <w:pPr>
              <w:pStyle w:val="TableParagraph"/>
              <w:spacing w:line="280" w:lineRule="exact" w:before="24"/>
              <w:ind w:left="551" w:right="725" w:hanging="44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2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2"/>
                <w:sz w:val="24"/>
                <w:szCs w:val="24"/>
              </w:rPr>
              <w:t>通過教育部數位課程認證</w:t>
            </w:r>
            <w:r>
              <w:rPr>
                <w:rFonts w:ascii="標楷體" w:hAnsi="標楷體" w:cs="標楷體" w:eastAsia="標楷體"/>
                <w:spacing w:val="2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6"/>
                <w:sz w:val="24"/>
                <w:szCs w:val="24"/>
              </w:rPr>
              <w:t>資訊與圖書館學系賴玲玲副教授、林素甘副教授</w:t>
            </w:r>
          </w:p>
          <w:p>
            <w:pPr>
              <w:pStyle w:val="TableParagraph"/>
              <w:spacing w:line="278" w:lineRule="exact" w:before="2"/>
              <w:ind w:left="551" w:right="2515" w:hanging="44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3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3"/>
                <w:sz w:val="24"/>
                <w:szCs w:val="24"/>
              </w:rPr>
              <w:t>優良遠距課程獎</w:t>
            </w:r>
            <w:r>
              <w:rPr>
                <w:rFonts w:ascii="標楷體" w:hAnsi="標楷體" w:cs="標楷體" w:eastAsia="標楷體"/>
                <w:spacing w:val="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6"/>
                <w:sz w:val="24"/>
                <w:szCs w:val="24"/>
              </w:rPr>
              <w:t>教育科技學系吳純萍助理教授</w:t>
            </w:r>
          </w:p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9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)103(2)</w:t>
            </w:r>
            <w:r>
              <w:rPr>
                <w:rFonts w:ascii="標楷體" w:hAnsi="標楷體" w:cs="標楷體" w:eastAsia="標楷體"/>
                <w:spacing w:val="-9"/>
                <w:sz w:val="24"/>
                <w:szCs w:val="24"/>
              </w:rPr>
              <w:t>和</w:t>
            </w:r>
            <w:r>
              <w:rPr>
                <w:rFonts w:ascii="標楷體" w:hAnsi="標楷體" w:cs="標楷體" w:eastAsia="標楷體"/>
                <w:spacing w:val="-8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104(1)</w:t>
            </w:r>
            <w:r>
              <w:rPr>
                <w:rFonts w:ascii="標楷體" w:hAnsi="標楷體" w:cs="標楷體" w:eastAsia="標楷體"/>
                <w:spacing w:val="-13"/>
                <w:sz w:val="24"/>
                <w:szCs w:val="24"/>
              </w:rPr>
              <w:t>良師益友傳承帶領制</w:t>
            </w:r>
            <w:r>
              <w:rPr>
                <w:rFonts w:ascii="標楷體" w:hAnsi="標楷體" w:cs="標楷體" w:eastAsia="標楷體"/>
                <w:spacing w:val="-8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Mentor</w:t>
            </w:r>
            <w:r>
              <w:rPr>
                <w:rFonts w:ascii="標楷體" w:hAnsi="標楷體" w:cs="標楷體" w:eastAsia="標楷體"/>
                <w:spacing w:val="-9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4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)104(1)</w:t>
            </w:r>
            <w:r>
              <w:rPr>
                <w:rFonts w:ascii="標楷體" w:hAnsi="標楷體" w:cs="標楷體" w:eastAsia="標楷體"/>
                <w:spacing w:val="-14"/>
                <w:sz w:val="24"/>
                <w:szCs w:val="24"/>
              </w:rPr>
              <w:t>特優教學助理任課指導老師感謝狀：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</w:p>
          <w:p>
            <w:pPr>
              <w:pStyle w:val="TableParagraph"/>
              <w:spacing w:line="280" w:lineRule="exact" w:before="22"/>
              <w:ind w:left="102" w:right="726" w:firstLine="417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104(1)</w:t>
            </w:r>
            <w:r>
              <w:rPr>
                <w:rFonts w:ascii="標楷體" w:hAnsi="標楷體" w:cs="標楷體" w:eastAsia="標楷體"/>
                <w:spacing w:val="-13"/>
                <w:sz w:val="24"/>
                <w:szCs w:val="24"/>
              </w:rPr>
              <w:t>特優教學助理獎狀及獎勵金</w:t>
            </w:r>
            <w:r>
              <w:rPr>
                <w:rFonts w:ascii="標楷體" w:hAnsi="標楷體" w:cs="標楷體" w:eastAsia="標楷體"/>
                <w:spacing w:val="-7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5,000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1"/>
                <w:sz w:val="24"/>
                <w:szCs w:val="24"/>
              </w:rPr>
              <w:t>元：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  <w:r>
              <w:rPr>
                <w:rFonts w:ascii="標楷體" w:hAnsi="標楷體" w:cs="標楷體" w:eastAsia="標楷體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學教翻轉走讀之旅學年度閱讀達人獎：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六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學教翻轉徵文比賽：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</w:p>
        </w:tc>
      </w:tr>
      <w:tr>
        <w:trPr>
          <w:trHeight w:val="291" w:hRule="exact"/>
        </w:trPr>
        <w:tc>
          <w:tcPr>
            <w:tcW w:w="145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13:00-16:40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600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會場導覽及參觀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70" w:lineRule="atLeast"/>
        <w:ind w:left="109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38.6pt;height:3.6pt;mso-position-horizontal-relative:char;mso-position-vertical-relative:line" coordorigin="0,0" coordsize="8772,72">
            <v:group style="position:absolute;left:36;top:36;width:8700;height:2" coordorigin="36,36" coordsize="8700,2">
              <v:shape style="position:absolute;left:36;top:36;width:8700;height:2" coordorigin="36,36" coordsize="8700,0" path="m36,36l8736,36e" filled="false" stroked="true" strokeweight="3.58pt" strokecolor="#2d75b6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after="0" w:line="70" w:lineRule="atLeast"/>
        <w:rPr>
          <w:rFonts w:ascii="Times New Roman" w:hAnsi="Times New Roman" w:cs="Times New Roman" w:eastAsia="Times New Roman"/>
          <w:sz w:val="7"/>
          <w:szCs w:val="7"/>
        </w:rPr>
        <w:sectPr>
          <w:pgSz w:w="11910" w:h="16840"/>
          <w:pgMar w:header="536" w:footer="605" w:top="720" w:bottom="80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20"/>
        <w:ind w:right="0"/>
        <w:jc w:val="left"/>
        <w:rPr>
          <w:b w:val="0"/>
          <w:bCs w:val="0"/>
        </w:rPr>
      </w:pPr>
      <w:r>
        <w:rPr/>
        <w:t>伍、研討</w:t>
      </w:r>
      <w:r>
        <w:rPr>
          <w:rFonts w:ascii="Times New Roman" w:hAnsi="Times New Roman" w:cs="Times New Roman" w:eastAsia="Times New Roman"/>
        </w:rPr>
        <w:t>/</w:t>
      </w:r>
      <w:r>
        <w:rPr/>
        <w:t>成果分享場次</w:t>
      </w:r>
      <w:r>
        <w:rPr>
          <w:b w:val="0"/>
          <w:bCs w:val="0"/>
        </w:rPr>
      </w:r>
    </w:p>
    <w:p>
      <w:pPr>
        <w:pStyle w:val="BodyText"/>
        <w:tabs>
          <w:tab w:pos="1540" w:val="left" w:leader="none"/>
        </w:tabs>
        <w:spacing w:line="240" w:lineRule="auto" w:before="203"/>
        <w:ind w:left="640" w:right="0"/>
        <w:jc w:val="left"/>
      </w:pPr>
      <w:r>
        <w:rPr/>
        <w:t>序曲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</w:t>
        <w:tab/>
      </w:r>
      <w:r>
        <w:rPr/>
        <w:t>學生學習社群成果分享</w:t>
      </w:r>
    </w:p>
    <w:p>
      <w:pPr>
        <w:pStyle w:val="BodyText"/>
        <w:spacing w:line="271" w:lineRule="auto" w:before="42"/>
        <w:ind w:right="2639"/>
        <w:jc w:val="left"/>
        <w:rPr>
          <w:rFonts w:ascii="Times New Roman" w:hAnsi="Times New Roman" w:cs="Times New Roman" w:eastAsia="Times New Roman"/>
        </w:rPr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23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二、地點：淡水校園覺生綜合大樓</w:t>
      </w:r>
      <w:r>
        <w:rPr>
          <w:spacing w:val="-57"/>
        </w:rPr>
        <w:t> </w:t>
      </w:r>
      <w:r>
        <w:rPr>
          <w:rFonts w:ascii="Times New Roman" w:hAnsi="Times New Roman" w:cs="Times New Roman" w:eastAsia="Times New Roman"/>
          <w:spacing w:val="-1"/>
        </w:rPr>
        <w:t>I501</w:t>
      </w:r>
      <w:r>
        <w:rPr>
          <w:spacing w:val="-1"/>
        </w:rPr>
        <w:t>、蘭陽校園同步視訊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CL506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617"/>
        <w:gridCol w:w="6047"/>
      </w:tblGrid>
      <w:tr>
        <w:trPr>
          <w:trHeight w:val="307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201" w:val="left" w:leader="none"/>
              </w:tabs>
              <w:spacing w:line="270" w:lineRule="exact"/>
              <w:ind w:left="72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3" w:hRule="exact"/>
        </w:trPr>
        <w:tc>
          <w:tcPr>
            <w:tcW w:w="156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09:30-10:00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30’</w:t>
            </w:r>
          </w:p>
        </w:tc>
        <w:tc>
          <w:tcPr>
            <w:tcW w:w="6047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85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10:00-10:05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致詞：潘慧玲</w:t>
            </w:r>
          </w:p>
          <w:p>
            <w:pPr>
              <w:pStyle w:val="TableParagraph"/>
              <w:spacing w:line="280" w:lineRule="exact" w:before="24"/>
              <w:ind w:left="807" w:right="185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淡江大學學習與教學中心執行長、教育政策與領 導研究所教授</w:t>
            </w:r>
          </w:p>
        </w:tc>
      </w:tr>
      <w:tr>
        <w:trPr>
          <w:trHeight w:val="337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10:05-10:50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學生學習社群成果分享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</w:t>
            </w:r>
          </w:p>
          <w:p>
            <w:pPr>
              <w:pStyle w:val="TableParagraph"/>
              <w:spacing w:line="278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主持人：何俐安</w:t>
            </w:r>
          </w:p>
          <w:p>
            <w:pPr>
              <w:pStyle w:val="TableParagraph"/>
              <w:spacing w:line="280" w:lineRule="exact" w:before="24"/>
              <w:ind w:left="793" w:right="19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淡江大學學習與教學中心學生學習發展組組長、 教育科技學系教授</w:t>
            </w:r>
          </w:p>
          <w:p>
            <w:pPr>
              <w:pStyle w:val="TableParagraph"/>
              <w:spacing w:line="25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校內評審：顧大維</w:t>
            </w:r>
          </w:p>
          <w:p>
            <w:pPr>
              <w:pStyle w:val="TableParagraph"/>
              <w:spacing w:line="280" w:lineRule="exact" w:before="24"/>
              <w:ind w:left="102" w:right="2119" w:firstLine="69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淡江大學教育科技學系副教授 校外評審：廖遠光</w:t>
            </w:r>
          </w:p>
          <w:p>
            <w:pPr>
              <w:pStyle w:val="TableParagraph"/>
              <w:spacing w:line="278" w:lineRule="exact" w:before="2"/>
              <w:ind w:left="102" w:right="199" w:firstLine="69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中國文化大學師資培育中心主任、教育學系教授 校外評審：盧姝如</w:t>
            </w:r>
          </w:p>
          <w:p>
            <w:pPr>
              <w:pStyle w:val="TableParagraph"/>
              <w:spacing w:line="212" w:lineRule="auto"/>
              <w:ind w:left="102" w:right="469" w:firstLine="69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國立臺北教育大學數位科技設計學系教授 社群分享：通過第一階段評選之學習社群小組，共</w:t>
            </w:r>
            <w:r>
              <w:rPr>
                <w:rFonts w:ascii="標楷體" w:hAnsi="標楷體" w:cs="標楷體" w:eastAsia="標楷體"/>
                <w:spacing w:val="-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組。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10:50-11:05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</w:tr>
      <w:tr>
        <w:trPr>
          <w:trHeight w:val="85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11:05-11:50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5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0" w:lineRule="auto"/>
              <w:ind w:left="102" w:right="46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學生學習社群成果分享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社群分享：通過第一階段評選之學習社群小組，共</w:t>
            </w:r>
            <w:r>
              <w:rPr>
                <w:rFonts w:ascii="標楷體" w:hAnsi="標楷體" w:cs="標楷體" w:eastAsia="標楷體"/>
                <w:spacing w:val="-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組。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11:50-12:05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評審綜合講評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計算成績</w:t>
            </w:r>
          </w:p>
        </w:tc>
      </w:tr>
      <w:tr>
        <w:trPr>
          <w:trHeight w:val="2811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12:05-12:25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優秀社群表揚</w:t>
            </w:r>
          </w:p>
          <w:p>
            <w:pPr>
              <w:pStyle w:val="TableParagraph"/>
              <w:spacing w:line="282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1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佳作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入選獎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1" w:lineRule="exact"/>
              <w:ind w:left="5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成果發表獎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78" w:lineRule="exact" w:before="25"/>
              <w:ind w:left="102" w:right="1982" w:firstLine="40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虛擬社群獎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組，獎金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邀請評審老師頒獎</w:t>
            </w:r>
          </w:p>
          <w:p>
            <w:pPr>
              <w:pStyle w:val="TableParagraph"/>
              <w:spacing w:line="27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註記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◎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獎勵組數依參與發表組數而定。</w:t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12:25-12:30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合影</w:t>
            </w:r>
          </w:p>
        </w:tc>
      </w:tr>
      <w:tr>
        <w:trPr>
          <w:trHeight w:val="113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12:30-13:30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60’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用餐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社群成果報告書暨海報導覽</w:t>
            </w:r>
          </w:p>
          <w:p>
            <w:pPr>
              <w:pStyle w:val="TableParagraph"/>
              <w:tabs>
                <w:tab w:pos="4549" w:val="left" w:leader="none"/>
              </w:tabs>
              <w:spacing w:line="2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展場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：覺生綜合大樓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I501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─ 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09:30-13:30</w:t>
            </w:r>
          </w:p>
          <w:p>
            <w:pPr>
              <w:pStyle w:val="TableParagraph"/>
              <w:tabs>
                <w:tab w:pos="2682" w:val="left" w:leader="none"/>
              </w:tabs>
              <w:spacing w:line="28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展場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：黑天鵝展示廳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─ 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12:00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27</w:t>
            </w:r>
          </w:p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13:00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13:30-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</w:tr>
    </w:tbl>
    <w:p>
      <w:pPr>
        <w:spacing w:after="0" w:line="270" w:lineRule="exact"/>
        <w:jc w:val="left"/>
        <w:rPr>
          <w:rFonts w:ascii="標楷體" w:hAnsi="標楷體" w:cs="標楷體" w:eastAsia="標楷體"/>
          <w:sz w:val="24"/>
          <w:szCs w:val="24"/>
        </w:rPr>
        <w:sectPr>
          <w:footerReference w:type="default" r:id="rId26"/>
          <w:pgSz w:w="11910" w:h="16840"/>
          <w:pgMar w:footer="808" w:header="536" w:top="720" w:bottom="1000" w:left="1400" w:right="0"/>
          <w:pgNumType w:start="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540" w:val="left" w:leader="none"/>
        </w:tabs>
        <w:spacing w:line="240" w:lineRule="auto" w:before="27"/>
        <w:ind w:left="640" w:right="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</w:t>
        <w:tab/>
      </w:r>
      <w:r>
        <w:rPr>
          <w:spacing w:val="-1"/>
        </w:rPr>
        <w:t>「遠而無距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讓我的教學不一樣」分享研討會</w:t>
      </w:r>
    </w:p>
    <w:p>
      <w:pPr>
        <w:pStyle w:val="BodyText"/>
        <w:spacing w:line="271" w:lineRule="auto" w:before="42"/>
        <w:ind w:right="2146"/>
        <w:jc w:val="left"/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25 </w:t>
      </w:r>
      <w:r>
        <w:rPr/>
        <w:t>日（三）</w:t>
      </w:r>
      <w:r>
        <w:rPr/>
        <w:t> 二、地點：淡水校園驚聲國際會議廳</w:t>
      </w:r>
    </w:p>
    <w:p>
      <w:pPr>
        <w:spacing w:line="240" w:lineRule="auto" w:before="7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658"/>
        <w:gridCol w:w="5742"/>
      </w:tblGrid>
      <w:tr>
        <w:trPr>
          <w:trHeight w:val="310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424" w:val="left" w:leader="none"/>
              </w:tabs>
              <w:spacing w:line="270" w:lineRule="exact"/>
              <w:ind w:left="94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966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09:00-09:20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0’</w:t>
            </w:r>
          </w:p>
        </w:tc>
        <w:tc>
          <w:tcPr>
            <w:tcW w:w="5742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881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09:20-09:25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開幕致詞：王英宏</w:t>
            </w:r>
          </w:p>
          <w:p>
            <w:pPr>
              <w:pStyle w:val="TableParagraph"/>
              <w:spacing w:line="280" w:lineRule="exact" w:before="39"/>
              <w:ind w:left="1297" w:right="11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淡江大學遠距教學發展組組長、資訊工程 學系教授</w:t>
            </w:r>
          </w:p>
        </w:tc>
      </w:tr>
      <w:tr>
        <w:trPr>
          <w:trHeight w:val="1971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09:25-10:55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90’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342" w:right="0" w:hanging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分享人：</w:t>
            </w:r>
          </w:p>
          <w:p>
            <w:pPr>
              <w:pStyle w:val="TableParagraph"/>
              <w:spacing w:line="280" w:lineRule="exact" w:before="25"/>
              <w:ind w:left="822" w:right="1625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「國際同步遠距教學」經驗分享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淡江大學英文學系蔡瑞敏教授</w:t>
            </w:r>
          </w:p>
          <w:p>
            <w:pPr>
              <w:pStyle w:val="TableParagraph"/>
              <w:spacing w:line="211" w:lineRule="auto"/>
              <w:ind w:left="822" w:right="1307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「校際同步遠距教學」經驗分享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交通大學通識教育中心黃鴻順教授</w:t>
            </w:r>
          </w:p>
          <w:p>
            <w:pPr>
              <w:pStyle w:val="TableParagraph"/>
              <w:spacing w:line="278" w:lineRule="exact" w:before="16"/>
              <w:ind w:left="822" w:right="1547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「磨課師教學」經驗分享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政治大學資訊科學系余能豪教授</w:t>
            </w:r>
          </w:p>
        </w:tc>
      </w:tr>
      <w:tr>
        <w:trPr>
          <w:trHeight w:val="290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10:55-11:05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茶敘</w:t>
            </w:r>
          </w:p>
        </w:tc>
      </w:tr>
      <w:tr>
        <w:trPr>
          <w:trHeight w:val="1409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11:05-12:05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60’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分享人：</w:t>
            </w:r>
          </w:p>
          <w:p>
            <w:pPr>
              <w:pStyle w:val="TableParagraph"/>
              <w:spacing w:line="278" w:lineRule="exact" w:before="27"/>
              <w:ind w:left="822" w:right="1307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「校際同步遠距教學」經驗分享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淡江大學未來學研究所陳瑞貴教授</w:t>
            </w:r>
          </w:p>
          <w:p>
            <w:pPr>
              <w:pStyle w:val="TableParagraph"/>
              <w:spacing w:line="280" w:lineRule="exact" w:before="1"/>
              <w:ind w:left="822" w:right="1305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「磨課師教學」經驗分享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大葉大學財務金融學系鄭孟玉教授</w:t>
            </w:r>
          </w:p>
        </w:tc>
      </w:tr>
      <w:tr>
        <w:trPr>
          <w:trHeight w:val="290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12:05-12:15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綜合討論</w:t>
            </w:r>
          </w:p>
        </w:tc>
      </w:tr>
      <w:tr>
        <w:trPr>
          <w:trHeight w:val="290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12:15-12:20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閉幕致詞</w:t>
            </w:r>
          </w:p>
        </w:tc>
      </w:tr>
      <w:tr>
        <w:trPr>
          <w:trHeight w:val="291" w:hRule="exact"/>
        </w:trPr>
        <w:tc>
          <w:tcPr>
            <w:tcW w:w="1966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12:20-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574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用餐暨學生競賽影片觀摩</w:t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8"/>
        <w:rPr>
          <w:rFonts w:ascii="標楷體" w:hAnsi="標楷體" w:cs="標楷體" w:eastAsia="標楷體"/>
          <w:sz w:val="19"/>
          <w:szCs w:val="19"/>
        </w:rPr>
      </w:pPr>
    </w:p>
    <w:p>
      <w:pPr>
        <w:pStyle w:val="BodyText"/>
        <w:tabs>
          <w:tab w:pos="1540" w:val="left" w:leader="none"/>
        </w:tabs>
        <w:spacing w:line="271" w:lineRule="auto" w:before="27"/>
        <w:ind w:right="4163" w:hanging="24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</w:t>
        <w:tab/>
      </w:r>
      <w:r>
        <w:rPr>
          <w:spacing w:val="-1"/>
        </w:rPr>
        <w:t>學習策略工作坊</w:t>
      </w:r>
      <w:r>
        <w:rPr>
          <w:rFonts w:ascii="Times New Roman" w:hAnsi="Times New Roman" w:cs="Times New Roman" w:eastAsia="Times New Roman"/>
          <w:spacing w:val="-1"/>
        </w:rPr>
        <w:t>--</w:t>
      </w:r>
      <w:r>
        <w:rPr>
          <w:spacing w:val="-1"/>
        </w:rPr>
        <w:t>「簡報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Show &amp;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Tell</w:t>
      </w:r>
      <w:r>
        <w:rPr>
          <w:spacing w:val="-2"/>
        </w:rPr>
        <w:t>」體驗場</w:t>
      </w:r>
      <w:r>
        <w:rPr>
          <w:spacing w:val="22"/>
        </w:rPr>
        <w:t> </w:t>
      </w: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25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二、地點：黑天鵝展示廳 體驗區</w:t>
      </w:r>
    </w:p>
    <w:p>
      <w:pPr>
        <w:spacing w:line="240" w:lineRule="auto" w:before="2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11"/>
        <w:gridCol w:w="5533"/>
      </w:tblGrid>
      <w:tr>
        <w:trPr>
          <w:trHeight w:val="300" w:hRule="exact"/>
        </w:trPr>
        <w:tc>
          <w:tcPr>
            <w:tcW w:w="2691" w:type="dxa"/>
            <w:gridSpan w:val="2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70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5533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00" w:hRule="exact"/>
        </w:trPr>
        <w:tc>
          <w:tcPr>
            <w:tcW w:w="198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12:00-12:10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533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290" w:hRule="exact"/>
        </w:trPr>
        <w:tc>
          <w:tcPr>
            <w:tcW w:w="198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12:10-13:00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50’</w:t>
            </w:r>
          </w:p>
        </w:tc>
        <w:tc>
          <w:tcPr>
            <w:tcW w:w="5533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活動體驗</w:t>
            </w:r>
          </w:p>
        </w:tc>
      </w:tr>
      <w:tr>
        <w:trPr>
          <w:trHeight w:val="291" w:hRule="exact"/>
        </w:trPr>
        <w:tc>
          <w:tcPr>
            <w:tcW w:w="198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5533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</w:tr>
    </w:tbl>
    <w:p>
      <w:pPr>
        <w:spacing w:after="0" w:line="270" w:lineRule="exact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header="536" w:footer="808" w:top="720" w:bottom="1000" w:left="1400" w:right="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sz w:val="18"/>
          <w:szCs w:val="18"/>
        </w:rPr>
      </w:pPr>
    </w:p>
    <w:p>
      <w:pPr>
        <w:pStyle w:val="BodyText"/>
        <w:tabs>
          <w:tab w:pos="1540" w:val="left" w:leader="none"/>
        </w:tabs>
        <w:spacing w:line="240" w:lineRule="auto" w:before="27"/>
        <w:ind w:left="640" w:right="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</w:t>
        <w:tab/>
      </w:r>
      <w:r>
        <w:rPr/>
        <w:t>學教翻轉走讀之旅成果分享</w:t>
      </w:r>
    </w:p>
    <w:p>
      <w:pPr>
        <w:pStyle w:val="BodyText"/>
        <w:spacing w:line="312" w:lineRule="exact" w:before="35"/>
        <w:ind w:right="3915"/>
        <w:jc w:val="left"/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26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二、地點：淡水校園覺生紀念圖書館閱活區</w:t>
      </w:r>
    </w:p>
    <w:p>
      <w:pPr>
        <w:spacing w:line="240" w:lineRule="auto" w:before="0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617"/>
        <w:gridCol w:w="6047"/>
      </w:tblGrid>
      <w:tr>
        <w:trPr>
          <w:trHeight w:val="31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201" w:val="left" w:leader="none"/>
              </w:tabs>
              <w:spacing w:line="270" w:lineRule="exact"/>
              <w:ind w:left="72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12:00-12:10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6047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85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12:10-12:13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致詞：宋雪芳</w:t>
            </w:r>
          </w:p>
          <w:p>
            <w:pPr>
              <w:pStyle w:val="TableParagraph"/>
              <w:spacing w:line="278" w:lineRule="exact" w:before="27"/>
              <w:ind w:left="822" w:right="10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淡江大學覺生紀念圖書館館長、資訊與圖書館學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系副教授</w:t>
            </w:r>
          </w:p>
        </w:tc>
      </w:tr>
      <w:tr>
        <w:trPr>
          <w:trHeight w:val="85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12:13-12:47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34’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閱讀心得分享</w:t>
            </w:r>
          </w:p>
          <w:p>
            <w:pPr>
              <w:pStyle w:val="TableParagraph"/>
              <w:spacing w:line="278" w:lineRule="exact" w:before="27"/>
              <w:ind w:left="102" w:right="233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分享人：自由報名參加，共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人氣獎評選投票</w:t>
            </w:r>
          </w:p>
        </w:tc>
      </w:tr>
      <w:tr>
        <w:trPr>
          <w:trHeight w:val="3651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12:47-12:52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主題閱讀達人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大學部學生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前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名表揚</w:t>
            </w:r>
          </w:p>
          <w:p>
            <w:pPr>
              <w:pStyle w:val="TableParagraph"/>
              <w:spacing w:line="281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1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主題閱讀達人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研究所學生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前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名表揚</w:t>
            </w:r>
          </w:p>
          <w:p>
            <w:pPr>
              <w:pStyle w:val="TableParagraph"/>
              <w:spacing w:line="28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1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 w:before="22"/>
              <w:ind w:left="102" w:right="46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主題閱讀教師前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名表揚：每名獎狀及獎金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邀請宋雪芳館長頒獎</w:t>
            </w:r>
          </w:p>
          <w:p>
            <w:pPr>
              <w:pStyle w:val="TableParagraph"/>
              <w:spacing w:line="278" w:lineRule="exact" w:before="2"/>
              <w:ind w:left="582" w:right="106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淡江大學覺生紀念圖書館館長、資訊與圖書館學系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副教授</w:t>
            </w:r>
          </w:p>
        </w:tc>
      </w:tr>
      <w:tr>
        <w:trPr>
          <w:trHeight w:val="197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12:52-12:57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人氣獎開票及頒獎</w:t>
            </w:r>
          </w:p>
          <w:p>
            <w:pPr>
              <w:pStyle w:val="TableParagraph"/>
              <w:spacing w:line="282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/>
              <w:ind w:left="4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</w:p>
          <w:p>
            <w:pPr>
              <w:pStyle w:val="TableParagraph"/>
              <w:spacing w:line="280" w:lineRule="exact" w:before="23"/>
              <w:ind w:left="102" w:right="3410" w:firstLine="36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邀請潘慧玲執行長頒獎</w:t>
            </w:r>
          </w:p>
          <w:p>
            <w:pPr>
              <w:pStyle w:val="TableParagraph"/>
              <w:spacing w:line="254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淡江大學學習與教學中心執行長、教育政策與領導</w:t>
            </w:r>
          </w:p>
          <w:p>
            <w:pPr>
              <w:pStyle w:val="TableParagraph"/>
              <w:spacing w:line="297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研究所教授</w:t>
            </w:r>
          </w:p>
        </w:tc>
      </w:tr>
      <w:tr>
        <w:trPr>
          <w:trHeight w:val="113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12:57-13:00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3’</w:t>
            </w:r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總結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主持人：潘慧玲</w:t>
            </w:r>
          </w:p>
          <w:p>
            <w:pPr>
              <w:pStyle w:val="TableParagraph"/>
              <w:spacing w:line="280" w:lineRule="exact" w:before="24"/>
              <w:ind w:left="1062" w:right="10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淡江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大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學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學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習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與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教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學中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心執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行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長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、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教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育</w:t>
            </w:r>
            <w:r>
              <w:rPr>
                <w:rFonts w:ascii="標楷體" w:hAnsi="標楷體" w:cs="標楷體" w:eastAsia="標楷體"/>
                <w:spacing w:val="4"/>
                <w:sz w:val="24"/>
                <w:szCs w:val="24"/>
              </w:rPr>
              <w:t>政策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與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領導研究所教授</w:t>
            </w:r>
          </w:p>
        </w:tc>
      </w:tr>
      <w:tr>
        <w:trPr>
          <w:trHeight w:val="291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1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6047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</w:tr>
    </w:tbl>
    <w:p>
      <w:pPr>
        <w:spacing w:after="0" w:line="271" w:lineRule="exact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header="536" w:footer="808" w:top="720" w:bottom="1000" w:left="1400" w:right="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sz w:val="18"/>
          <w:szCs w:val="18"/>
        </w:rPr>
      </w:pPr>
    </w:p>
    <w:p>
      <w:pPr>
        <w:pStyle w:val="BodyText"/>
        <w:tabs>
          <w:tab w:pos="1540" w:val="left" w:leader="none"/>
        </w:tabs>
        <w:spacing w:line="240" w:lineRule="auto" w:before="27"/>
        <w:ind w:left="640" w:right="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</w:t>
        <w:tab/>
      </w:r>
      <w:r>
        <w:rPr/>
        <w:t>教師社群成果發表及展示暨工學院推動社群經驗分享</w:t>
      </w:r>
    </w:p>
    <w:p>
      <w:pPr>
        <w:pStyle w:val="BodyText"/>
        <w:spacing w:line="271" w:lineRule="auto" w:before="42"/>
        <w:ind w:right="3915"/>
        <w:jc w:val="left"/>
        <w:rPr>
          <w:rFonts w:ascii="Times New Roman" w:hAnsi="Times New Roman" w:cs="Times New Roman" w:eastAsia="Times New Roman"/>
        </w:rPr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26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二、地點：淡水校園工學大樓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E787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709"/>
        <w:gridCol w:w="4959"/>
        <w:gridCol w:w="996"/>
      </w:tblGrid>
      <w:tr>
        <w:trPr>
          <w:trHeight w:val="31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246" w:val="left" w:leader="none"/>
              </w:tabs>
              <w:spacing w:line="270" w:lineRule="exact"/>
              <w:ind w:left="76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4959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spacing w:line="270" w:lineRule="exact"/>
              <w:ind w:left="249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12:00-12:10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495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996" w:type="dxa"/>
            <w:tcBorders>
              <w:top w:val="single" w:sz="12" w:space="0" w:color="9CC2E4"/>
              <w:left w:val="nil" w:sz="6" w:space="0" w:color="auto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</w:tr>
      <w:tr>
        <w:trPr>
          <w:trHeight w:val="3929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12:10-12:40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30’</w:t>
            </w:r>
          </w:p>
        </w:tc>
        <w:tc>
          <w:tcPr>
            <w:tcW w:w="495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主持人：潘慧玲</w:t>
            </w:r>
          </w:p>
          <w:p>
            <w:pPr>
              <w:pStyle w:val="TableParagraph"/>
              <w:spacing w:line="278" w:lineRule="exact" w:before="27"/>
              <w:ind w:left="1081" w:right="264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淡江大學學習與教學中心執行長、 教育政策與領導研究所教授</w:t>
            </w:r>
          </w:p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分享人：</w:t>
            </w:r>
          </w:p>
          <w:p>
            <w:pPr>
              <w:pStyle w:val="TableParagraph"/>
              <w:spacing w:line="278" w:lineRule="exact" w:before="27"/>
              <w:ind w:left="822" w:right="123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「工學院教師精進教學專業成長社群」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分享人：淡江大學工學院何啓東院長</w:t>
            </w:r>
          </w:p>
          <w:p>
            <w:pPr>
              <w:pStyle w:val="TableParagraph"/>
              <w:spacing w:line="213" w:lineRule="auto"/>
              <w:ind w:left="822" w:right="283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「製作與繪圖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淡江大一建築設計課程</w:t>
            </w:r>
            <w:r>
              <w:rPr>
                <w:rFonts w:ascii="標楷體" w:hAnsi="標楷體" w:cs="標楷體" w:eastAsia="標楷體"/>
                <w:spacing w:val="3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整合與發展」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分享人：淡江大學建築學系柯純融助 理教授</w:t>
            </w:r>
          </w:p>
          <w:p>
            <w:pPr>
              <w:pStyle w:val="TableParagraph"/>
              <w:spacing w:line="212" w:lineRule="auto" w:before="3"/>
              <w:ind w:left="822" w:right="283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「土木系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CAPSTONE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課程設計概念</w:t>
            </w:r>
            <w:r>
              <w:rPr>
                <w:rFonts w:ascii="標楷體" w:hAnsi="標楷體" w:cs="標楷體" w:eastAsia="標楷體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II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」</w:t>
            </w:r>
            <w:r>
              <w:rPr>
                <w:rFonts w:ascii="標楷體" w:hAnsi="標楷體" w:cs="標楷體" w:eastAsia="標楷體"/>
                <w:spacing w:val="2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分享人：淡江大學土木工程學系羅元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隆助理教授</w:t>
            </w:r>
          </w:p>
        </w:tc>
        <w:tc>
          <w:tcPr>
            <w:tcW w:w="996" w:type="dxa"/>
            <w:tcBorders>
              <w:top w:val="single" w:sz="5" w:space="0" w:color="BCD5ED"/>
              <w:left w:val="single" w:sz="5" w:space="0" w:color="BCD5ED"/>
              <w:bottom w:val="nil" w:sz="6" w:space="0" w:color="auto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2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社群活</w:t>
            </w:r>
          </w:p>
          <w:p>
            <w:pPr>
              <w:pStyle w:val="TableParagraph"/>
              <w:spacing w:line="278" w:lineRule="exact" w:before="27"/>
              <w:ind w:left="128" w:right="13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動成果 及海報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12:40-13:00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20’</w:t>
            </w:r>
          </w:p>
        </w:tc>
        <w:tc>
          <w:tcPr>
            <w:tcW w:w="495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Q&amp;A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495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nil" w:sz="6" w:space="0" w:color="auto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  <w:tc>
          <w:tcPr>
            <w:tcW w:w="996" w:type="dxa"/>
            <w:tcBorders>
              <w:top w:val="single" w:sz="5" w:space="0" w:color="BCD5ED"/>
              <w:left w:val="nil" w:sz="6" w:space="0" w:color="auto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1540" w:val="left" w:leader="none"/>
        </w:tabs>
        <w:spacing w:line="240" w:lineRule="auto" w:before="27"/>
        <w:ind w:left="640" w:right="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</w:t>
        <w:tab/>
      </w:r>
      <w:r>
        <w:rPr>
          <w:spacing w:val="-1"/>
        </w:rPr>
        <w:t>專題講座：翻轉教室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我的失敗與成功經驗</w:t>
      </w:r>
    </w:p>
    <w:p>
      <w:pPr>
        <w:pStyle w:val="BodyText"/>
        <w:spacing w:line="271" w:lineRule="auto" w:before="42"/>
        <w:ind w:right="3915"/>
        <w:jc w:val="left"/>
        <w:rPr>
          <w:rFonts w:ascii="Times New Roman" w:hAnsi="Times New Roman" w:cs="Times New Roman" w:eastAsia="Times New Roman"/>
        </w:rPr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27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二、地點：淡水校園工學大樓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E787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709"/>
        <w:gridCol w:w="5955"/>
      </w:tblGrid>
      <w:tr>
        <w:trPr>
          <w:trHeight w:val="31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246" w:val="left" w:leader="none"/>
              </w:tabs>
              <w:spacing w:line="270" w:lineRule="exact"/>
              <w:ind w:left="76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12:00-12:10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955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1971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12:10-12:50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主持人：潘慧玲</w:t>
            </w:r>
          </w:p>
          <w:p>
            <w:pPr>
              <w:pStyle w:val="TableParagraph"/>
              <w:spacing w:line="278" w:lineRule="exact" w:before="27"/>
              <w:ind w:left="1062" w:right="31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淡江大學學習與教學中心執行長、教育政策 與領導研究所教授</w:t>
            </w:r>
          </w:p>
          <w:p>
            <w:pPr>
              <w:pStyle w:val="TableParagraph"/>
              <w:tabs>
                <w:tab w:pos="582" w:val="left" w:leader="none"/>
              </w:tabs>
              <w:spacing w:line="280" w:lineRule="exact" w:before="1"/>
              <w:ind w:left="102" w:right="163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</w:t>
              <w:tab/>
              <w:t>題：翻轉教室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-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我的失敗與成功經驗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主講人：孔令傑</w:t>
            </w:r>
          </w:p>
          <w:p>
            <w:pPr>
              <w:pStyle w:val="TableParagraph"/>
              <w:spacing w:line="254" w:lineRule="exact"/>
              <w:ind w:left="10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台灣大學資訊管理學系助理教授兼教學發展</w:t>
            </w:r>
          </w:p>
          <w:p>
            <w:pPr>
              <w:pStyle w:val="TableParagraph"/>
              <w:spacing w:line="297" w:lineRule="exact"/>
              <w:ind w:left="106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中心創新組副組長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12:50-13:00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Q&amp;A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/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</w:tr>
    </w:tbl>
    <w:p>
      <w:pPr>
        <w:spacing w:after="0" w:line="270" w:lineRule="exact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header="536" w:footer="808" w:top="720" w:bottom="1000" w:left="14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1540" w:val="left" w:leader="none"/>
        </w:tabs>
        <w:spacing w:line="315" w:lineRule="exact" w:before="27"/>
        <w:ind w:left="640" w:right="0"/>
        <w:jc w:val="left"/>
      </w:pPr>
      <w:r>
        <w:rPr/>
        <w:t>曲目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7</w:t>
        <w:tab/>
      </w:r>
      <w:r>
        <w:rPr/>
        <w:t>教學助理社群成果發表暨特優教學助理經驗分享</w:t>
      </w:r>
    </w:p>
    <w:p>
      <w:pPr>
        <w:pStyle w:val="BodyText"/>
        <w:spacing w:line="312" w:lineRule="exact" w:before="13"/>
        <w:ind w:right="3915"/>
        <w:jc w:val="left"/>
        <w:rPr>
          <w:rFonts w:ascii="Times New Roman" w:hAnsi="Times New Roman" w:cs="Times New Roman" w:eastAsia="Times New Roman"/>
        </w:rPr>
      </w:pPr>
      <w:r>
        <w:rPr/>
        <w:t>一、日期：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27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二、地點：淡水校園覺生綜合大樓</w:t>
      </w:r>
      <w:r>
        <w:rPr>
          <w:spacing w:val="-57"/>
        </w:rPr>
        <w:t> </w:t>
      </w:r>
      <w:r>
        <w:rPr>
          <w:rFonts w:ascii="Times New Roman" w:hAnsi="Times New Roman" w:cs="Times New Roman" w:eastAsia="Times New Roman"/>
          <w:spacing w:val="-2"/>
        </w:rPr>
        <w:t>I201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709"/>
        <w:gridCol w:w="5955"/>
      </w:tblGrid>
      <w:tr>
        <w:trPr>
          <w:trHeight w:val="31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nil" w:sz="6" w:space="0" w:color="auto"/>
            </w:tcBorders>
          </w:tcPr>
          <w:p>
            <w:pPr>
              <w:pStyle w:val="TableParagraph"/>
              <w:tabs>
                <w:tab w:pos="1246" w:val="left" w:leader="none"/>
              </w:tabs>
              <w:spacing w:line="270" w:lineRule="exact"/>
              <w:ind w:left="76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時</w:t>
              <w:tab/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nil" w:sz="6" w:space="0" w:color="auto"/>
              <w:bottom w:val="single" w:sz="12" w:space="0" w:color="9CC2E4"/>
              <w:right w:val="single" w:sz="5" w:space="0" w:color="BCD5ED"/>
            </w:tcBorders>
          </w:tcPr>
          <w:p>
            <w:pPr/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12:00-12:15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15’</w:t>
            </w:r>
          </w:p>
        </w:tc>
        <w:tc>
          <w:tcPr>
            <w:tcW w:w="5955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1409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12:15-12:20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104(1)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優良教學助理表揚</w:t>
            </w:r>
          </w:p>
          <w:p>
            <w:pPr>
              <w:pStyle w:val="TableParagraph"/>
              <w:spacing w:line="278" w:lineRule="exact" w:before="25"/>
              <w:ind w:left="102" w:right="979" w:firstLine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優良教學助理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名：獎狀及獎金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1,000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邀請李麗君組長頒獎</w:t>
            </w:r>
          </w:p>
          <w:p>
            <w:pPr>
              <w:pStyle w:val="TableParagraph"/>
              <w:spacing w:line="280" w:lineRule="exact" w:before="1"/>
              <w:ind w:left="560" w:right="10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淡江大學教師教學發展組組長、教育心理與諮商研 究所副教授</w:t>
            </w:r>
          </w:p>
        </w:tc>
      </w:tr>
      <w:tr>
        <w:trPr>
          <w:trHeight w:val="853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12:20-13:00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學年度教學助理社群成果發表</w:t>
            </w:r>
          </w:p>
          <w:p>
            <w:pPr>
              <w:pStyle w:val="TableParagraph"/>
              <w:spacing w:line="282" w:lineRule="exact" w:before="20"/>
              <w:ind w:left="102" w:right="21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現場票選人氣獎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：最佳教學互動、最佳問題解決</w:t>
            </w:r>
            <w:r>
              <w:rPr>
                <w:rFonts w:ascii="標楷體" w:hAnsi="標楷體" w:cs="標楷體" w:eastAsia="標楷體"/>
                <w:spacing w:val="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執行成果優良獎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：最佳運作成果</w:t>
            </w:r>
          </w:p>
        </w:tc>
      </w:tr>
      <w:tr>
        <w:trPr>
          <w:trHeight w:val="569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13:00-13:20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10" w:lineRule="auto"/>
              <w:ind w:left="102" w:right="159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104(1)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特優教學助理教學經驗交流與傳承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會計學系碩士班陳長志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13:20-13:30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Q&amp;A</w:t>
            </w:r>
          </w:p>
        </w:tc>
      </w:tr>
      <w:tr>
        <w:trPr>
          <w:trHeight w:val="290" w:hRule="exact"/>
        </w:trPr>
        <w:tc>
          <w:tcPr>
            <w:tcW w:w="1560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13:30-13:40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9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10’</w:t>
            </w:r>
          </w:p>
        </w:tc>
        <w:tc>
          <w:tcPr>
            <w:tcW w:w="595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好學樂教分享週閉幕式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1"/>
        <w:spacing w:line="240" w:lineRule="auto"/>
        <w:ind w:left="640" w:right="0" w:hanging="240"/>
        <w:jc w:val="left"/>
        <w:rPr>
          <w:b w:val="0"/>
          <w:bCs w:val="0"/>
        </w:rPr>
      </w:pPr>
      <w:r>
        <w:rPr/>
        <w:t>陸、研討會參加對象及人數</w:t>
      </w:r>
      <w:r>
        <w:rPr>
          <w:b w:val="0"/>
          <w:bCs w:val="0"/>
        </w:rPr>
      </w:r>
    </w:p>
    <w:p>
      <w:pPr>
        <w:pStyle w:val="BodyText"/>
        <w:spacing w:line="312" w:lineRule="exact" w:before="200"/>
        <w:ind w:right="0" w:hanging="24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/>
        <w:t>學生學習社群成果分享</w:t>
      </w:r>
      <w:r>
        <w:rPr/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學生學習社群全體成員、指導老師及各公私立大專校院對本活動有興趣</w:t>
      </w:r>
    </w:p>
    <w:p>
      <w:pPr>
        <w:pStyle w:val="BodyText"/>
        <w:spacing w:line="296" w:lineRule="exact"/>
        <w:ind w:left="1060" w:right="0"/>
        <w:jc w:val="left"/>
      </w:pPr>
      <w:r>
        <w:rPr/>
        <w:t>之教師、學生、業務主管和承辦人員。</w:t>
      </w:r>
    </w:p>
    <w:p>
      <w:pPr>
        <w:pStyle w:val="BodyText"/>
        <w:spacing w:line="314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60 </w:t>
      </w:r>
      <w:r>
        <w:rPr/>
        <w:t>人。</w:t>
      </w:r>
    </w:p>
    <w:p>
      <w:pPr>
        <w:pStyle w:val="BodyText"/>
        <w:spacing w:line="312" w:lineRule="exact" w:before="13"/>
        <w:ind w:right="399" w:hanging="24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「遠而無距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讓我的教學不一樣」分享研討會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本校及各公私立大專校院對「數位化教學」議題有興趣之教師、學生、</w:t>
      </w:r>
    </w:p>
    <w:p>
      <w:pPr>
        <w:pStyle w:val="BodyText"/>
        <w:spacing w:line="296" w:lineRule="exact"/>
        <w:ind w:left="0" w:right="5983"/>
        <w:jc w:val="center"/>
      </w:pPr>
      <w:r>
        <w:rPr/>
        <w:t>業務主管和承辦人員。</w:t>
      </w:r>
    </w:p>
    <w:p>
      <w:pPr>
        <w:pStyle w:val="BodyText"/>
        <w:spacing w:line="314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100 </w:t>
      </w:r>
      <w:r>
        <w:rPr/>
        <w:t>人。</w:t>
      </w:r>
    </w:p>
    <w:p>
      <w:pPr>
        <w:pStyle w:val="BodyText"/>
        <w:spacing w:line="314" w:lineRule="exact" w:before="12"/>
        <w:ind w:right="2146" w:hanging="24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學習策略工作坊</w:t>
      </w:r>
      <w:r>
        <w:rPr>
          <w:rFonts w:ascii="Times New Roman" w:hAnsi="Times New Roman" w:cs="Times New Roman" w:eastAsia="Times New Roman"/>
          <w:spacing w:val="-1"/>
        </w:rPr>
        <w:t>--</w:t>
      </w:r>
      <w:r>
        <w:rPr>
          <w:spacing w:val="-1"/>
        </w:rPr>
        <w:t>「簡報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Show &amp;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2"/>
        </w:rPr>
        <w:t>Tell</w:t>
      </w:r>
      <w:r>
        <w:rPr>
          <w:spacing w:val="-2"/>
        </w:rPr>
        <w:t>」體驗場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本校及各公私立大專校院對本活動有興趣之教師、學生及承辦人員。</w:t>
      </w:r>
    </w:p>
    <w:p>
      <w:pPr>
        <w:pStyle w:val="BodyText"/>
        <w:spacing w:line="29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人。</w:t>
      </w:r>
    </w:p>
    <w:p>
      <w:pPr>
        <w:pStyle w:val="BodyText"/>
        <w:spacing w:line="312" w:lineRule="exact" w:before="13"/>
        <w:ind w:right="2146" w:hanging="24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四</w:t>
      </w:r>
      <w:r>
        <w:rPr>
          <w:rFonts w:ascii="Times New Roman" w:hAnsi="Times New Roman" w:cs="Times New Roman" w:eastAsia="Times New Roman"/>
        </w:rPr>
        <w:t>)</w:t>
      </w:r>
      <w:r>
        <w:rPr/>
        <w:t>學教翻轉走讀之旅成果分享</w:t>
      </w:r>
      <w:r>
        <w:rPr/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本校及各公私立大專校院對本活動有興趣之教師、學生及承辦人員。</w:t>
      </w:r>
    </w:p>
    <w:p>
      <w:pPr>
        <w:pStyle w:val="BodyText"/>
        <w:spacing w:line="299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40 </w:t>
      </w:r>
      <w:r>
        <w:rPr/>
        <w:t>人。</w:t>
      </w:r>
    </w:p>
    <w:p>
      <w:pPr>
        <w:pStyle w:val="BodyText"/>
        <w:spacing w:line="312" w:lineRule="exact" w:before="14"/>
        <w:ind w:right="3915" w:hanging="24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五</w:t>
      </w:r>
      <w:r>
        <w:rPr>
          <w:rFonts w:ascii="Times New Roman" w:hAnsi="Times New Roman" w:cs="Times New Roman" w:eastAsia="Times New Roman"/>
        </w:rPr>
        <w:t>)</w:t>
      </w:r>
      <w:r>
        <w:rPr/>
        <w:t>教師社群成果發表及展示暨工學院推動社群經驗分享</w:t>
      </w:r>
      <w:r>
        <w:rPr/>
        <w:t> </w:t>
      </w:r>
      <w:r>
        <w:rPr>
          <w:rFonts w:ascii="Times New Roman" w:hAnsi="Times New Roman" w:cs="Times New Roman" w:eastAsia="Times New Roman"/>
        </w:rPr>
        <w:t>1.104 </w:t>
      </w:r>
      <w:r>
        <w:rPr/>
        <w:t>學年度社群之主領老師及成員。</w:t>
      </w:r>
    </w:p>
    <w:p>
      <w:pPr>
        <w:pStyle w:val="BodyText"/>
        <w:spacing w:line="29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本校及公私立學校對此議題有興趣之教師。</w:t>
      </w:r>
    </w:p>
    <w:p>
      <w:pPr>
        <w:pStyle w:val="BodyText"/>
        <w:spacing w:line="31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80 </w:t>
      </w:r>
      <w:r>
        <w:rPr/>
        <w:t>人。</w:t>
      </w:r>
    </w:p>
    <w:p>
      <w:pPr>
        <w:pStyle w:val="BodyText"/>
        <w:spacing w:line="312" w:lineRule="exact" w:before="13"/>
        <w:ind w:right="3915" w:hanging="24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六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教師專題講座：翻轉教室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我的失敗與成功經驗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本校教師。</w:t>
      </w:r>
    </w:p>
    <w:p>
      <w:pPr>
        <w:pStyle w:val="BodyText"/>
        <w:spacing w:line="29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公私立學校對此議題有興趣之教師。</w:t>
      </w:r>
    </w:p>
    <w:p>
      <w:pPr>
        <w:pStyle w:val="BodyText"/>
        <w:spacing w:line="313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80 </w:t>
      </w:r>
      <w:r>
        <w:rPr/>
        <w:t>人。</w:t>
      </w:r>
    </w:p>
    <w:p>
      <w:pPr>
        <w:pStyle w:val="BodyText"/>
        <w:spacing w:line="312" w:lineRule="exact" w:before="14"/>
        <w:ind w:right="3915" w:hanging="24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七</w:t>
      </w:r>
      <w:r>
        <w:rPr>
          <w:rFonts w:ascii="Times New Roman" w:hAnsi="Times New Roman" w:cs="Times New Roman" w:eastAsia="Times New Roman"/>
        </w:rPr>
        <w:t>)</w:t>
      </w:r>
      <w:r>
        <w:rPr/>
        <w:t>教學助理社群成果發表暨特優教學助理經驗分享</w:t>
      </w:r>
      <w:r>
        <w:rPr/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本校教學助理。</w:t>
      </w:r>
    </w:p>
    <w:p>
      <w:pPr>
        <w:pStyle w:val="BodyText"/>
        <w:spacing w:line="299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公私立學校對此議題有興趣之教學助理。</w:t>
      </w:r>
    </w:p>
    <w:p>
      <w:pPr>
        <w:pStyle w:val="BodyText"/>
        <w:spacing w:line="315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預估參加人數計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60 </w:t>
      </w:r>
      <w:r>
        <w:rPr/>
        <w:t>人。</w:t>
      </w:r>
    </w:p>
    <w:p>
      <w:pPr>
        <w:spacing w:after="0" w:line="315" w:lineRule="exact"/>
        <w:jc w:val="left"/>
        <w:sectPr>
          <w:pgSz w:w="11910" w:h="16840"/>
          <w:pgMar w:header="536" w:footer="808" w:top="720" w:bottom="1000" w:left="1400" w:right="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柒、報名方式：</w:t>
      </w:r>
      <w:r>
        <w:rPr>
          <w:b w:val="0"/>
          <w:bCs w:val="0"/>
        </w:rPr>
      </w:r>
    </w:p>
    <w:p>
      <w:pPr>
        <w:pStyle w:val="BodyText"/>
        <w:spacing w:line="313" w:lineRule="exact" w:before="4"/>
        <w:ind w:left="1000" w:right="0"/>
        <w:jc w:val="left"/>
      </w:pPr>
      <w:r>
        <w:rPr/>
        <w:t>採網路報名額滿為止，各場次報名網址如下：</w:t>
      </w:r>
    </w:p>
    <w:p>
      <w:pPr>
        <w:pStyle w:val="BodyText"/>
        <w:spacing w:line="258" w:lineRule="auto"/>
        <w:ind w:left="1110" w:right="4232" w:hanging="4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/>
        <w:t>學生學習社群成果分享</w:t>
      </w:r>
      <w:r>
        <w:rPr/>
        <w:t> </w:t>
      </w:r>
      <w:r>
        <w:rPr>
          <w:rFonts w:ascii="Times New Roman" w:hAnsi="Times New Roman" w:cs="Times New Roman" w:eastAsia="Times New Roman"/>
          <w:color w:val="0000FF"/>
        </w:rPr>
      </w:r>
      <w:hyperlink r:id="rId27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http://enroll.tku.edu.tw/course.aspx?cid=aisx2016523</w:t>
        </w:r>
        <w:r>
          <w:rPr>
            <w:rFonts w:ascii="Times New Roman" w:hAnsi="Times New Roman" w:cs="Times New Roman" w:eastAsia="Times New Roman"/>
            <w:color w:val="0000FF"/>
          </w:rPr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spacing w:line="268" w:lineRule="exact"/>
        <w:ind w:left="1110" w:right="2146" w:hanging="471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「遠而無距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讓我的教學不一樣」分享研討會</w:t>
      </w:r>
    </w:p>
    <w:p>
      <w:pPr>
        <w:pStyle w:val="BodyText"/>
        <w:spacing w:line="288" w:lineRule="exact" w:before="17"/>
        <w:ind w:left="640" w:right="4139" w:firstLine="470"/>
        <w:jc w:val="left"/>
      </w:pPr>
      <w:r>
        <w:rPr>
          <w:rFonts w:ascii="Times New Roman" w:hAnsi="Times New Roman" w:cs="Times New Roman" w:eastAsia="Times New Roman"/>
          <w:color w:val="0000FF"/>
        </w:rPr>
      </w:r>
      <w:hyperlink r:id="rId28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http://enroll.tku.edu.tw/course.aspx?cid=ailx20160525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rFonts w:ascii="Times New Roman" w:hAnsi="Times New Roman" w:cs="Times New Roman" w:eastAsia="Times New Roman"/>
          <w:color w:val="0000FF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學習策略工作坊</w:t>
      </w:r>
      <w:r>
        <w:rPr>
          <w:rFonts w:ascii="Times New Roman" w:hAnsi="Times New Roman" w:cs="Times New Roman" w:eastAsia="Times New Roman"/>
          <w:spacing w:val="-1"/>
        </w:rPr>
        <w:t>--</w:t>
      </w:r>
      <w:r>
        <w:rPr>
          <w:spacing w:val="-1"/>
        </w:rPr>
        <w:t>「簡報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Show &amp;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2"/>
        </w:rPr>
        <w:t>Tell</w:t>
      </w:r>
      <w:r>
        <w:rPr>
          <w:spacing w:val="-2"/>
        </w:rPr>
        <w:t>」體驗場</w:t>
      </w:r>
    </w:p>
    <w:p>
      <w:pPr>
        <w:pStyle w:val="BodyText"/>
        <w:spacing w:line="288" w:lineRule="exact" w:before="12"/>
        <w:ind w:left="640" w:right="2639" w:firstLine="480"/>
        <w:jc w:val="left"/>
      </w:pPr>
      <w:r>
        <w:rPr>
          <w:rFonts w:ascii="Times New Roman" w:hAnsi="Times New Roman" w:cs="Times New Roman" w:eastAsia="Times New Roman"/>
          <w:color w:val="0000FF"/>
        </w:rPr>
      </w:r>
      <w:hyperlink r:id="rId29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http://enroll.tku.edu.tw/course.aspx?cid=20160525Tell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rFonts w:ascii="Times New Roman" w:hAnsi="Times New Roman" w:cs="Times New Roman" w:eastAsia="Times New Roman"/>
          <w:color w:val="0000FF"/>
          <w:spacing w:val="61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四</w:t>
      </w:r>
      <w:r>
        <w:rPr>
          <w:rFonts w:ascii="Times New Roman" w:hAnsi="Times New Roman" w:cs="Times New Roman" w:eastAsia="Times New Roman"/>
        </w:rPr>
        <w:t>)</w:t>
      </w:r>
      <w:r>
        <w:rPr/>
        <w:t>學教翻轉走讀之旅成果分享</w:t>
      </w:r>
    </w:p>
    <w:p>
      <w:pPr>
        <w:pStyle w:val="BodyText"/>
        <w:spacing w:line="288" w:lineRule="exact" w:before="12"/>
        <w:ind w:left="640" w:right="3915" w:firstLine="480"/>
        <w:jc w:val="left"/>
      </w:pPr>
      <w:r>
        <w:rPr>
          <w:rFonts w:ascii="Times New Roman" w:hAnsi="Times New Roman" w:cs="Times New Roman" w:eastAsia="Times New Roman"/>
          <w:color w:val="0000FF"/>
        </w:rPr>
      </w:r>
      <w:hyperlink r:id="rId30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http://enroll.tku.edu.tw/course.aspx?cid=read20160526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rFonts w:ascii="Times New Roman" w:hAnsi="Times New Roman" w:cs="Times New Roman" w:eastAsia="Times New Roman"/>
          <w:color w:val="0000FF"/>
          <w:spacing w:val="99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五</w:t>
      </w:r>
      <w:r>
        <w:rPr>
          <w:rFonts w:ascii="Times New Roman" w:hAnsi="Times New Roman" w:cs="Times New Roman" w:eastAsia="Times New Roman"/>
        </w:rPr>
        <w:t>)</w:t>
      </w:r>
      <w:r>
        <w:rPr/>
        <w:t>教師社群成果發表及展示暨工學院推動社群經驗分享</w:t>
      </w:r>
    </w:p>
    <w:p>
      <w:pPr>
        <w:pStyle w:val="BodyText"/>
        <w:spacing w:line="288" w:lineRule="exact" w:before="12"/>
        <w:ind w:left="640" w:right="3915" w:firstLine="480"/>
        <w:jc w:val="left"/>
      </w:pPr>
      <w:r>
        <w:rPr>
          <w:rFonts w:ascii="Times New Roman" w:hAnsi="Times New Roman" w:cs="Times New Roman" w:eastAsia="Times New Roman"/>
          <w:color w:val="0000FF"/>
        </w:rPr>
      </w:r>
      <w:hyperlink r:id="rId31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http://enroll.tku.edu.tw/course.aspx?cid=AITX20160526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rFonts w:ascii="Times New Roman" w:hAnsi="Times New Roman" w:cs="Times New Roman" w:eastAsia="Times New Roman"/>
          <w:color w:val="0000FF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六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教師專題講座：翻轉教室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我的失敗與成功經驗</w:t>
      </w:r>
    </w:p>
    <w:p>
      <w:pPr>
        <w:pStyle w:val="BodyText"/>
        <w:spacing w:line="288" w:lineRule="exact" w:before="12"/>
        <w:ind w:left="640" w:right="3915" w:firstLine="480"/>
        <w:jc w:val="left"/>
      </w:pPr>
      <w:r>
        <w:rPr>
          <w:rFonts w:ascii="Times New Roman" w:hAnsi="Times New Roman" w:cs="Times New Roman" w:eastAsia="Times New Roman"/>
          <w:color w:val="0000FF"/>
        </w:rPr>
      </w:r>
      <w:hyperlink r:id="rId32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http://enroll.tku.edu.tw/course.aspx?cid=AITX20160527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rFonts w:ascii="Times New Roman" w:hAnsi="Times New Roman" w:cs="Times New Roman" w:eastAsia="Times New Roman"/>
          <w:color w:val="0000FF"/>
          <w:spacing w:val="95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七</w:t>
      </w:r>
      <w:r>
        <w:rPr>
          <w:rFonts w:ascii="Times New Roman" w:hAnsi="Times New Roman" w:cs="Times New Roman" w:eastAsia="Times New Roman"/>
        </w:rPr>
        <w:t>)</w:t>
      </w:r>
      <w:r>
        <w:rPr/>
        <w:t>教學助理社群成果發表暨特優教學助理經驗分享</w:t>
      </w:r>
    </w:p>
    <w:p>
      <w:pPr>
        <w:pStyle w:val="BodyText"/>
        <w:spacing w:line="240" w:lineRule="auto" w:before="18"/>
        <w:ind w:left="1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FF"/>
        </w:rPr>
      </w:r>
      <w:hyperlink r:id="rId33">
        <w:r>
          <w:rPr>
            <w:rFonts w:ascii="Times New Roman"/>
            <w:color w:val="0000FF"/>
            <w:spacing w:val="-1"/>
            <w:u w:val="single" w:color="0000FF"/>
          </w:rPr>
          <w:t>http://enroll.tku.edu.tw/course.aspx?cid=tpdta20160527</w:t>
        </w:r>
        <w:r>
          <w:rPr>
            <w:rFonts w:ascii="Times New Roman"/>
            <w:color w:val="0000FF"/>
          </w:rPr>
        </w:r>
        <w:r>
          <w:rPr>
            <w:rFonts w:ascii="Times New Roman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0"/>
        <w:ind w:right="0"/>
        <w:jc w:val="left"/>
        <w:rPr>
          <w:b w:val="0"/>
          <w:bCs w:val="0"/>
        </w:rPr>
      </w:pPr>
      <w:r>
        <w:rPr>
          <w:spacing w:val="2"/>
        </w:rPr>
        <w:t>捌</w:t>
      </w:r>
      <w:r>
        <w:rPr/>
        <w:t>、</w:t>
      </w:r>
      <w:r>
        <w:rPr>
          <w:spacing w:val="2"/>
        </w:rPr>
        <w:t>預</w:t>
      </w:r>
      <w:r>
        <w:rPr/>
        <w:t>期</w:t>
      </w:r>
      <w:r>
        <w:rPr>
          <w:spacing w:val="2"/>
        </w:rPr>
        <w:t>成</w:t>
      </w:r>
      <w:r>
        <w:rPr/>
        <w:t>效</w:t>
      </w:r>
      <w:r>
        <w:rPr>
          <w:b w:val="0"/>
          <w:bCs w:val="0"/>
        </w:rPr>
      </w:r>
    </w:p>
    <w:p>
      <w:pPr>
        <w:pStyle w:val="BodyText"/>
        <w:spacing w:line="312" w:lineRule="exact" w:before="200"/>
        <w:ind w:left="1024" w:right="399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激發學生社群成員進行組間或組內知識分享，彼此相互觀摩，俾使社群成</w:t>
      </w:r>
      <w:r>
        <w:rPr>
          <w:spacing w:val="37"/>
        </w:rPr>
        <w:t> </w:t>
      </w:r>
      <w:r>
        <w:rPr/>
        <w:t>員反思與激勵，以改善自我社群之經營，進而提升學生之學習成效。</w:t>
      </w:r>
    </w:p>
    <w:p>
      <w:pPr>
        <w:pStyle w:val="BodyText"/>
        <w:spacing w:line="238" w:lineRule="auto"/>
        <w:ind w:left="1024" w:right="399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「遠而無距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讓我的教學不一樣」分享研討會</w:t>
      </w:r>
      <w:r>
        <w:rPr>
          <w:spacing w:val="44"/>
        </w:rPr>
        <w:t> </w:t>
      </w:r>
      <w:r>
        <w:rPr/>
        <w:t>透過校內、外典範數位學習課程之教學經驗分享，希冀增進教師對於數位</w:t>
      </w:r>
      <w:r>
        <w:rPr/>
        <w:t> 學習課程之教材設計、教學方法、線上帶領之認識，激化教師對於新一代</w:t>
      </w:r>
      <w:r>
        <w:rPr>
          <w:spacing w:val="21"/>
        </w:rPr>
        <w:t> </w:t>
      </w:r>
      <w:r>
        <w:rPr/>
        <w:t>數位學習方法之專業技能，有效提升學生對於課程學習之靈活度，增進學</w:t>
      </w:r>
      <w:r>
        <w:rPr/>
        <w:t> 習成效與滿意</w:t>
      </w:r>
      <w:r>
        <w:rPr>
          <w:spacing w:val="-60"/>
        </w:rPr>
        <w:t>度；</w:t>
      </w:r>
      <w:r>
        <w:rPr/>
        <w:t>另</w:t>
      </w:r>
      <w:r>
        <w:rPr>
          <w:spacing w:val="2"/>
        </w:rPr>
        <w:t>對</w:t>
      </w:r>
      <w:r>
        <w:rPr/>
        <w:t>於本校已開設及未來計畫開設數位學習課程之教</w:t>
      </w:r>
      <w:r>
        <w:rPr>
          <w:spacing w:val="-60"/>
        </w:rPr>
        <w:t>師</w:t>
      </w:r>
      <w:r>
        <w:rPr/>
        <w:t>，</w:t>
      </w:r>
      <w:r>
        <w:rPr/>
        <w:t> 能藉由本經驗分享活動給予支持與鼓勵。</w:t>
      </w:r>
    </w:p>
    <w:p>
      <w:pPr>
        <w:pStyle w:val="BodyText"/>
        <w:spacing w:line="312" w:lineRule="exact" w:before="15"/>
        <w:ind w:left="1024" w:right="0" w:hanging="384"/>
        <w:jc w:val="left"/>
      </w:pP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spacing w:val="1"/>
        </w:rPr>
        <w:t>三</w:t>
      </w:r>
      <w:r>
        <w:rPr>
          <w:rFonts w:ascii="Times New Roman" w:hAnsi="Times New Roman" w:cs="Times New Roman" w:eastAsia="Times New Roman"/>
          <w:spacing w:val="1"/>
        </w:rPr>
        <w:t>)</w:t>
      </w:r>
      <w:r>
        <w:rPr>
          <w:spacing w:val="1"/>
        </w:rPr>
        <w:t>透過精緻化同儕互動分享學習經驗，協助學生找出適合自己的學習方式，</w:t>
      </w:r>
      <w:r>
        <w:rPr>
          <w:spacing w:val="27"/>
        </w:rPr>
        <w:t> </w:t>
      </w:r>
      <w:r>
        <w:rPr/>
        <w:t>以期精進自我學習策略方法與技巧。</w:t>
      </w:r>
    </w:p>
    <w:p>
      <w:pPr>
        <w:pStyle w:val="BodyText"/>
        <w:spacing w:line="312" w:lineRule="exact"/>
        <w:ind w:left="1024" w:right="399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藉由學生閱讀心得的分享，翻轉學習思維，培養學生自主學習的態度，提</w:t>
      </w:r>
      <w:r>
        <w:rPr>
          <w:spacing w:val="35"/>
        </w:rPr>
        <w:t> </w:t>
      </w:r>
      <w:r>
        <w:rPr/>
        <w:t>升學生學習動機。</w:t>
      </w:r>
    </w:p>
    <w:p>
      <w:pPr>
        <w:pStyle w:val="BodyText"/>
        <w:spacing w:line="312" w:lineRule="exact"/>
        <w:ind w:left="1024" w:right="0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透過社群主領教師之經驗分享與交流，可凝聚教師團隊向心力和傳承薪火，</w:t>
      </w:r>
      <w:r>
        <w:rPr>
          <w:spacing w:val="37"/>
        </w:rPr>
        <w:t> </w:t>
      </w:r>
      <w:r>
        <w:rPr/>
        <w:t>並精進教師專業發展，創造出更優質的教學成效。</w:t>
      </w:r>
    </w:p>
    <w:p>
      <w:pPr>
        <w:pStyle w:val="BodyText"/>
        <w:spacing w:line="312" w:lineRule="exact"/>
        <w:ind w:left="1024" w:right="399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六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透過分享學教翻轉經驗，促進知識交流及活化教學動能的效果，以提升教</w:t>
      </w:r>
      <w:r>
        <w:rPr>
          <w:spacing w:val="37"/>
        </w:rPr>
        <w:t> </w:t>
      </w:r>
      <w:r>
        <w:rPr/>
        <w:t>師教學成效。</w:t>
      </w:r>
    </w:p>
    <w:p>
      <w:pPr>
        <w:pStyle w:val="BodyText"/>
        <w:spacing w:line="312" w:lineRule="exact"/>
        <w:ind w:left="1024" w:right="0" w:hanging="384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七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透過教學助理社群成果發表及特優教學助理經驗分享，提供觀摩學習機會，</w:t>
      </w:r>
      <w:r>
        <w:rPr>
          <w:spacing w:val="37"/>
        </w:rPr>
        <w:t> </w:t>
      </w:r>
      <w:r>
        <w:rPr/>
        <w:t>並促進同儕互動交流與進行經驗傳承。</w:t>
      </w:r>
    </w:p>
    <w:p>
      <w:pPr>
        <w:spacing w:after="0" w:line="312" w:lineRule="exact"/>
        <w:jc w:val="left"/>
        <w:sectPr>
          <w:pgSz w:w="11910" w:h="16840"/>
          <w:pgMar w:header="536" w:footer="808" w:top="720" w:bottom="1000" w:left="1400" w:right="0"/>
        </w:sect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</w:rPr>
        <w:t>玖</w:t>
      </w:r>
      <w:r>
        <w:rPr/>
        <w:t>、</w:t>
      </w:r>
      <w:r>
        <w:rPr>
          <w:spacing w:val="2"/>
        </w:rPr>
        <w:t>交</w:t>
      </w:r>
      <w:r>
        <w:rPr/>
        <w:t>通</w:t>
      </w:r>
      <w:r>
        <w:rPr>
          <w:spacing w:val="2"/>
        </w:rPr>
        <w:t>資</w:t>
      </w:r>
      <w:r>
        <w:rPr/>
        <w:t>訊</w:t>
      </w:r>
      <w:r>
        <w:rPr>
          <w:b w:val="0"/>
          <w:bCs w:val="0"/>
        </w:rPr>
      </w:r>
    </w:p>
    <w:p>
      <w:pPr>
        <w:pStyle w:val="BodyText"/>
        <w:spacing w:line="240" w:lineRule="auto" w:before="184"/>
        <w:ind w:left="640" w:right="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自行開車</w:t>
      </w:r>
    </w:p>
    <w:p>
      <w:pPr>
        <w:spacing w:line="240" w:lineRule="auto" w:before="6"/>
        <w:rPr>
          <w:rFonts w:ascii="標楷體" w:hAnsi="標楷體" w:cs="標楷體" w:eastAsia="標楷體"/>
          <w:sz w:val="2"/>
          <w:szCs w:val="2"/>
        </w:rPr>
      </w:pPr>
    </w:p>
    <w:p>
      <w:pPr>
        <w:spacing w:line="200" w:lineRule="atLeast"/>
        <w:ind w:left="1852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3435710" cy="3950303"/>
            <wp:effectExtent l="0" t="0" r="0" b="0"/>
            <wp:docPr id="1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710" cy="395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pStyle w:val="BodyText"/>
        <w:spacing w:line="266" w:lineRule="exact"/>
        <w:ind w:left="640" w:right="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二</w:t>
      </w:r>
      <w:r>
        <w:rPr>
          <w:rFonts w:ascii="Times New Roman" w:hAnsi="Times New Roman" w:cs="Times New Roman" w:eastAsia="Times New Roman"/>
        </w:rPr>
        <w:t>)</w:t>
      </w:r>
      <w:r>
        <w:rPr/>
        <w:t>搭乘大眾交通運輸工具：</w:t>
      </w:r>
    </w:p>
    <w:p>
      <w:pPr>
        <w:pStyle w:val="BodyText"/>
        <w:spacing w:line="312" w:lineRule="exact" w:before="13"/>
        <w:ind w:left="1024" w:right="1799"/>
        <w:jc w:val="both"/>
      </w:pPr>
      <w:r>
        <w:rPr/>
        <w:t>搭乘捷運淡水線至捷運淡水站，於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</w:t>
      </w:r>
      <w:r>
        <w:rPr>
          <w:rFonts w:ascii="標楷體" w:hAnsi="標楷體" w:cs="標楷體" w:eastAsia="標楷體"/>
          <w:spacing w:val="-60"/>
        </w:rPr>
        <w:t> </w:t>
      </w:r>
      <w:r>
        <w:rPr/>
        <w:t>號出口右轉至伯朗咖啡店前公車站，</w:t>
      </w:r>
      <w:r>
        <w:rPr/>
        <w:t> 轉乘紅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27</w:t>
      </w:r>
      <w:r>
        <w:rPr>
          <w:rFonts w:ascii="標楷體" w:hAnsi="標楷體" w:cs="標楷體" w:eastAsia="標楷體"/>
          <w:spacing w:val="-60"/>
        </w:rPr>
        <w:t> </w:t>
      </w:r>
      <w:r>
        <w:rPr/>
        <w:t>或紅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28</w:t>
      </w:r>
      <w:r>
        <w:rPr/>
        <w:t>（淡江大學－捷運淡水站）公車，在終點站淡江大學站</w:t>
      </w:r>
      <w:r>
        <w:rPr/>
        <w:t> 下車，車程約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分鐘。</w:t>
      </w:r>
    </w:p>
    <w:p>
      <w:pPr>
        <w:pStyle w:val="BodyText"/>
        <w:spacing w:line="302" w:lineRule="exact"/>
        <w:ind w:left="640" w:right="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三</w:t>
      </w:r>
      <w:r>
        <w:rPr>
          <w:rFonts w:ascii="Times New Roman" w:hAnsi="Times New Roman" w:cs="Times New Roman" w:eastAsia="Times New Roman"/>
        </w:rPr>
        <w:t>)</w:t>
      </w:r>
      <w:r>
        <w:rPr/>
        <w:t>淡江大學淡水校園地圖：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sz w:val="17"/>
          <w:szCs w:val="17"/>
        </w:rPr>
      </w:pPr>
    </w:p>
    <w:p>
      <w:pPr>
        <w:spacing w:line="200" w:lineRule="atLeast"/>
        <w:ind w:left="400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5176134" cy="2910078"/>
            <wp:effectExtent l="0" t="0" r="0" b="0"/>
            <wp:docPr id="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134" cy="291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sectPr>
      <w:footerReference w:type="default" r:id="rId34"/>
      <w:pgSz w:w="11910" w:h="16840"/>
      <w:pgMar w:footer="808" w:header="536" w:top="720" w:bottom="1000" w:left="14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800.690002pt;width:8.6pt;height:11pt;mso-position-horizontal-relative:page;mso-position-vertical-relative:page;z-index:-25840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808080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color w:val="80808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279999pt;margin-top:792.299988pt;width:435pt;height:.1pt;mso-position-horizontal-relative:page;mso-position-vertical-relative:page;z-index:-25768" coordorigin="1546,15846" coordsize="8700,2">
          <v:shape style="position:absolute;left:1546;top:15846;width:8700;height:2" coordorigin="1546,15846" coordsize="8700,0" path="m1546,15846l10246,15846e" filled="false" stroked="true" strokeweight="3.58pt" strokecolor="#2d75b6">
            <v:path arrowok="t"/>
          </v:shape>
          <w10:wrap type="none"/>
        </v:group>
      </w:pict>
    </w:r>
    <w:r>
      <w:rPr/>
      <w:pict>
        <v:shape style="position:absolute;margin-left:293.369995pt;margin-top:800.690002pt;width:8.6pt;height:11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808080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color w:val="80808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279999pt;margin-top:792.299988pt;width:435pt;height:.1pt;mso-position-horizontal-relative:page;mso-position-vertical-relative:page;z-index:-25720" coordorigin="1546,15846" coordsize="8700,2">
          <v:shape style="position:absolute;left:1546;top:15846;width:8700;height:2" coordorigin="1546,15846" coordsize="8700,0" path="m1546,15846l10246,15846e" filled="false" stroked="true" strokeweight="3.58pt" strokecolor="#2d75b6">
            <v:path arrowok="t"/>
          </v:shape>
          <w10:wrap type="none"/>
        </v:group>
      </w:pict>
    </w:r>
    <w:r>
      <w:rPr/>
      <w:pict>
        <v:shape style="position:absolute;margin-left:292.089996pt;margin-top:800.690002pt;width:11.15pt;height:11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808080"/>
                    <w:spacing w:val="-1"/>
                    <w:sz w:val="18"/>
                  </w:rPr>
                  <w:t>10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5.559998pt;margin-top:30.299982pt;width:89.8pt;height:.1pt;mso-position-horizontal-relative:page;mso-position-vertical-relative:page;z-index:-25816" coordorigin="10111,606" coordsize="1796,2">
          <v:shape style="position:absolute;left:10111;top:606;width:1796;height:2" coordorigin="10111,606" coordsize="1796,0" path="m10111,606l11906,606e" filled="false" stroked="true" strokeweight="3.58pt" strokecolor="#2d75b6">
            <v:path arrowok="t"/>
          </v:shape>
          <w10:wrap type="none"/>
        </v:group>
      </w:pict>
    </w:r>
    <w:r>
      <w:rPr/>
      <w:pict>
        <v:shape style="position:absolute;margin-left:379.709991pt;margin-top:25.785433pt;width:119.45pt;height:12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000099"/>
                    <w:sz w:val="20"/>
                    <w:szCs w:val="20"/>
                  </w:rPr>
                  <w:t>105</w:t>
                </w:r>
                <w:r>
                  <w:rPr>
                    <w:rFonts w:ascii="Times New Roman" w:hAnsi="Times New Roman" w:cs="Times New Roman" w:eastAsia="Times New Roman"/>
                    <w:color w:val="000099"/>
                    <w:spacing w:val="-24"/>
                    <w:sz w:val="20"/>
                    <w:szCs w:val="20"/>
                  </w:rPr>
                  <w:t> </w:t>
                </w:r>
                <w:r>
                  <w:rPr>
                    <w:rFonts w:ascii="標楷體" w:hAnsi="標楷體" w:cs="標楷體" w:eastAsia="標楷體"/>
                    <w:color w:val="000099"/>
                    <w:sz w:val="20"/>
                    <w:szCs w:val="20"/>
                  </w:rPr>
                  <w:t>好學樂教分享週計畫書</w:t>
                </w:r>
                <w:r>
                  <w:rPr>
                    <w:rFonts w:ascii="標楷體" w:hAnsi="標楷體" w:cs="標楷體" w:eastAsia="標楷體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9"/>
      <w:ind w:left="400"/>
      <w:outlineLvl w:val="1"/>
    </w:pPr>
    <w:rPr>
      <w:rFonts w:ascii="標楷體" w:hAnsi="標楷體" w:eastAsia="標楷體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footer" Target="footer2.xml"/><Relationship Id="rId27" Type="http://schemas.openxmlformats.org/officeDocument/2006/relationships/hyperlink" Target="http://enroll.tku.edu.tw/course.aspx?cid=aisx2016523" TargetMode="External"/><Relationship Id="rId28" Type="http://schemas.openxmlformats.org/officeDocument/2006/relationships/hyperlink" Target="http://enroll.tku.edu.tw/course.aspx?cid=ailx20160525" TargetMode="External"/><Relationship Id="rId29" Type="http://schemas.openxmlformats.org/officeDocument/2006/relationships/hyperlink" Target="http://enroll.tku.edu.tw/course.aspx?cid=20160525Tell" TargetMode="External"/><Relationship Id="rId30" Type="http://schemas.openxmlformats.org/officeDocument/2006/relationships/hyperlink" Target="http://enroll.tku.edu.tw/course.aspx?cid=read20160526" TargetMode="External"/><Relationship Id="rId31" Type="http://schemas.openxmlformats.org/officeDocument/2006/relationships/hyperlink" Target="http://enroll.tku.edu.tw/course.aspx?cid=AITX20160526" TargetMode="External"/><Relationship Id="rId32" Type="http://schemas.openxmlformats.org/officeDocument/2006/relationships/hyperlink" Target="http://enroll.tku.edu.tw/course.aspx?cid=AITX20160527" TargetMode="External"/><Relationship Id="rId33" Type="http://schemas.openxmlformats.org/officeDocument/2006/relationships/hyperlink" Target="http://enroll.tku.edu.tw/course.aspx?cid=tpdta20160527" TargetMode="External"/><Relationship Id="rId34" Type="http://schemas.openxmlformats.org/officeDocument/2006/relationships/footer" Target="footer3.xml"/><Relationship Id="rId35" Type="http://schemas.openxmlformats.org/officeDocument/2006/relationships/image" Target="media/image20.jpeg"/><Relationship Id="rId36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dcterms:created xsi:type="dcterms:W3CDTF">2016-05-18T16:24:33Z</dcterms:created>
  <dcterms:modified xsi:type="dcterms:W3CDTF">2016-05-18T16:24:33Z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LastSaved">
    <vt:filetime>2016-05-18T00:00:00Z</vt:filetime>
  </property>
</Properties>
</file>