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1190" w:val="left" w:leader="none"/>
          <w:tab w:pos="2374" w:val="left" w:leader="none"/>
          <w:tab w:pos="3558" w:val="left" w:leader="none"/>
          <w:tab w:pos="4742" w:val="left" w:leader="none"/>
          <w:tab w:pos="5926" w:val="left" w:leader="none"/>
          <w:tab w:pos="7110" w:val="left" w:leader="none"/>
          <w:tab w:pos="8294" w:val="left" w:leader="none"/>
        </w:tabs>
        <w:spacing w:line="446" w:lineRule="exact"/>
        <w:ind w:left="6" w:right="0"/>
        <w:jc w:val="center"/>
      </w:pPr>
      <w:r>
        <w:rPr/>
        <w:t>國</w:t>
        <w:tab/>
        <w:t>立</w:t>
        <w:tab/>
        <w:t>高</w:t>
        <w:tab/>
        <w:t>雄</w:t>
        <w:tab/>
        <w:t>餐</w:t>
        <w:tab/>
        <w:t>旅</w:t>
        <w:tab/>
        <w:t>大</w:t>
        <w:tab/>
        <w:t>學</w:t>
      </w:r>
    </w:p>
    <w:p>
      <w:pPr>
        <w:spacing w:before="129"/>
        <w:ind w:left="23" w:right="0" w:firstLine="0"/>
        <w:jc w:val="center"/>
        <w:rPr>
          <w:rFonts w:ascii="標楷體" w:hAnsi="標楷體" w:cs="標楷體" w:eastAsia="標楷體"/>
          <w:sz w:val="36"/>
          <w:szCs w:val="36"/>
        </w:rPr>
      </w:pPr>
      <w:r>
        <w:rPr>
          <w:rFonts w:ascii="Times New Roman" w:hAnsi="Times New Roman" w:cs="Times New Roman" w:eastAsia="Times New Roman"/>
          <w:spacing w:val="14"/>
          <w:sz w:val="36"/>
          <w:szCs w:val="36"/>
        </w:rPr>
        <w:t>104-105</w:t>
      </w:r>
      <w:r>
        <w:rPr>
          <w:rFonts w:ascii="Times New Roman" w:hAnsi="Times New Roman" w:cs="Times New Roman" w:eastAsia="Times New Roman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spacing w:val="16"/>
          <w:sz w:val="36"/>
          <w:szCs w:val="36"/>
        </w:rPr>
        <w:t> </w:t>
      </w:r>
      <w:r>
        <w:rPr>
          <w:rFonts w:ascii="標楷體" w:hAnsi="標楷體" w:cs="標楷體" w:eastAsia="標楷體"/>
          <w:spacing w:val="17"/>
          <w:sz w:val="36"/>
          <w:szCs w:val="36"/>
        </w:rPr>
        <w:t>年度獎勵科技大學及技術學院教學卓越計畫</w:t>
      </w:r>
      <w:r>
        <w:rPr>
          <w:rFonts w:ascii="標楷體" w:hAnsi="標楷體" w:cs="標楷體" w:eastAsia="標楷體"/>
          <w:sz w:val="36"/>
          <w:szCs w:val="36"/>
        </w:rPr>
      </w:r>
    </w:p>
    <w:p>
      <w:pPr>
        <w:spacing w:before="122"/>
        <w:ind w:left="4" w:right="0" w:firstLine="0"/>
        <w:jc w:val="center"/>
        <w:rPr>
          <w:rFonts w:ascii="標楷體" w:hAnsi="標楷體" w:cs="標楷體" w:eastAsia="標楷體"/>
          <w:sz w:val="36"/>
          <w:szCs w:val="36"/>
        </w:rPr>
      </w:pPr>
      <w:r>
        <w:rPr>
          <w:rFonts w:ascii="Times New Roman" w:hAnsi="Times New Roman" w:cs="Times New Roman" w:eastAsia="Times New Roman"/>
          <w:sz w:val="36"/>
          <w:szCs w:val="36"/>
        </w:rPr>
        <w:t>1-1-1</w:t>
      </w:r>
      <w:r>
        <w:rPr>
          <w:rFonts w:ascii="Times New Roman" w:hAnsi="Times New Roman" w:cs="Times New Roman" w:eastAsia="Times New Roman"/>
          <w:spacing w:val="-1"/>
          <w:sz w:val="36"/>
          <w:szCs w:val="36"/>
        </w:rPr>
        <w:t> </w:t>
      </w:r>
      <w:r>
        <w:rPr>
          <w:rFonts w:ascii="標楷體" w:hAnsi="標楷體" w:cs="標楷體" w:eastAsia="標楷體"/>
          <w:sz w:val="36"/>
          <w:szCs w:val="36"/>
        </w:rPr>
        <w:t>精進教師多元發展</w:t>
      </w:r>
    </w:p>
    <w:p>
      <w:pPr>
        <w:spacing w:line="240" w:lineRule="auto" w:before="7"/>
        <w:rPr>
          <w:rFonts w:ascii="標楷體" w:hAnsi="標楷體" w:cs="標楷體" w:eastAsia="標楷體"/>
          <w:sz w:val="26"/>
          <w:szCs w:val="26"/>
        </w:rPr>
      </w:pPr>
    </w:p>
    <w:p>
      <w:pPr>
        <w:spacing w:line="288" w:lineRule="auto" w:before="0"/>
        <w:ind w:left="3484" w:right="3477" w:firstLine="0"/>
        <w:jc w:val="center"/>
        <w:rPr>
          <w:rFonts w:ascii="標楷體" w:hAnsi="標楷體" w:cs="標楷體" w:eastAsia="標楷體"/>
          <w:sz w:val="32"/>
          <w:szCs w:val="32"/>
        </w:rPr>
      </w:pPr>
      <w:r>
        <w:rPr>
          <w:rFonts w:ascii="標楷體" w:hAnsi="標楷體" w:cs="標楷體" w:eastAsia="標楷體"/>
          <w:spacing w:val="-1"/>
          <w:sz w:val="32"/>
          <w:szCs w:val="32"/>
        </w:rPr>
        <w:t>資料治理與應用</w:t>
      </w:r>
      <w:r>
        <w:rPr>
          <w:rFonts w:ascii="標楷體" w:hAnsi="標楷體" w:cs="標楷體" w:eastAsia="標楷體"/>
          <w:spacing w:val="20"/>
          <w:sz w:val="32"/>
          <w:szCs w:val="32"/>
        </w:rPr>
        <w:t> </w:t>
      </w:r>
      <w:r>
        <w:rPr>
          <w:rFonts w:ascii="標楷體" w:hAnsi="標楷體" w:cs="標楷體" w:eastAsia="標楷體"/>
          <w:sz w:val="32"/>
          <w:szCs w:val="32"/>
        </w:rPr>
        <w:t>議程表</w:t>
      </w:r>
    </w:p>
    <w:p>
      <w:pPr>
        <w:spacing w:line="240" w:lineRule="auto" w:before="2"/>
        <w:rPr>
          <w:rFonts w:ascii="標楷體" w:hAnsi="標楷體" w:cs="標楷體" w:eastAsia="標楷體"/>
          <w:sz w:val="11"/>
          <w:szCs w:val="11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1"/>
        <w:gridCol w:w="3665"/>
        <w:gridCol w:w="3401"/>
      </w:tblGrid>
      <w:tr>
        <w:trPr>
          <w:trHeight w:val="540" w:hRule="exact"/>
        </w:trPr>
        <w:tc>
          <w:tcPr>
            <w:tcW w:w="8987" w:type="dxa"/>
            <w:gridSpan w:val="3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9D9D9"/>
          </w:tcPr>
          <w:p>
            <w:pPr>
              <w:pStyle w:val="TableParagraph"/>
              <w:spacing w:line="413" w:lineRule="exact"/>
              <w:ind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105 年 06 月 08 日(三)</w:t>
            </w:r>
          </w:p>
        </w:tc>
      </w:tr>
      <w:tr>
        <w:trPr>
          <w:trHeight w:val="530" w:hRule="exact"/>
        </w:trPr>
        <w:tc>
          <w:tcPr>
            <w:tcW w:w="1921" w:type="dxa"/>
            <w:tcBorders>
              <w:top w:val="single" w:sz="13" w:space="0" w:color="000000"/>
              <w:left w:val="single" w:sz="13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8"/>
              <w:ind w:right="2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時間</w:t>
            </w:r>
          </w:p>
        </w:tc>
        <w:tc>
          <w:tcPr>
            <w:tcW w:w="3665" w:type="dxa"/>
            <w:tcBorders>
              <w:top w:val="single" w:sz="13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8"/>
              <w:ind w:right="5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活動內容</w:t>
            </w:r>
          </w:p>
        </w:tc>
        <w:tc>
          <w:tcPr>
            <w:tcW w:w="340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>
            <w:pPr>
              <w:pStyle w:val="TableParagraph"/>
              <w:spacing w:line="240" w:lineRule="auto" w:before="28"/>
              <w:ind w:left="7"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主講者</w:t>
            </w:r>
          </w:p>
        </w:tc>
      </w:tr>
      <w:tr>
        <w:trPr>
          <w:trHeight w:val="810" w:hRule="exact"/>
        </w:trPr>
        <w:tc>
          <w:tcPr>
            <w:tcW w:w="1921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4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13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40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－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14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00</w:t>
            </w:r>
          </w:p>
        </w:tc>
        <w:tc>
          <w:tcPr>
            <w:tcW w:w="366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4"/>
              <w:ind w:right="5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報到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>
            <w:pPr>
              <w:pStyle w:val="TableParagraph"/>
              <w:spacing w:line="240" w:lineRule="auto" w:before="174"/>
              <w:ind w:left="7"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z w:val="24"/>
              </w:rPr>
              <w:t>-</w:t>
            </w:r>
          </w:p>
        </w:tc>
      </w:tr>
      <w:tr>
        <w:trPr>
          <w:trHeight w:val="810" w:hRule="exact"/>
        </w:trPr>
        <w:tc>
          <w:tcPr>
            <w:tcW w:w="1921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4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14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00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－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15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30</w:t>
            </w:r>
          </w:p>
        </w:tc>
        <w:tc>
          <w:tcPr>
            <w:tcW w:w="366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60" w:lineRule="exact" w:before="39"/>
              <w:ind w:left="980" w:right="821" w:hanging="164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資料治理與應用  -- 大數據發展現況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>
            <w:pPr>
              <w:pStyle w:val="TableParagraph"/>
              <w:spacing w:line="372" w:lineRule="exact"/>
              <w:ind w:left="793" w:right="0" w:hanging="6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電子治理研究中心</w:t>
            </w:r>
          </w:p>
          <w:p>
            <w:pPr>
              <w:pStyle w:val="TableParagraph"/>
              <w:spacing w:line="409" w:lineRule="exact"/>
              <w:ind w:left="793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曾憲立  專案經理</w:t>
            </w:r>
          </w:p>
        </w:tc>
      </w:tr>
      <w:tr>
        <w:trPr>
          <w:trHeight w:val="810" w:hRule="exact"/>
        </w:trPr>
        <w:tc>
          <w:tcPr>
            <w:tcW w:w="1921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4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15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－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15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40</w:t>
            </w:r>
          </w:p>
        </w:tc>
        <w:tc>
          <w:tcPr>
            <w:tcW w:w="366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4"/>
              <w:ind w:right="5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休息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>
            <w:pPr>
              <w:pStyle w:val="TableParagraph"/>
              <w:spacing w:line="240" w:lineRule="auto" w:before="163"/>
              <w:ind w:left="7"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z w:val="24"/>
              </w:rPr>
              <w:t>-</w:t>
            </w:r>
          </w:p>
        </w:tc>
      </w:tr>
      <w:tr>
        <w:trPr>
          <w:trHeight w:val="810" w:hRule="exact"/>
        </w:trPr>
        <w:tc>
          <w:tcPr>
            <w:tcW w:w="1921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4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15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40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－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17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00</w:t>
            </w:r>
          </w:p>
        </w:tc>
        <w:tc>
          <w:tcPr>
            <w:tcW w:w="366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1"/>
              <w:ind w:left="860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資料應用案例分享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>
            <w:pPr>
              <w:pStyle w:val="TableParagraph"/>
              <w:spacing w:line="372" w:lineRule="exact"/>
              <w:ind w:left="793" w:right="0" w:hanging="6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電子治理研究中心</w:t>
            </w:r>
          </w:p>
          <w:p>
            <w:pPr>
              <w:pStyle w:val="TableParagraph"/>
              <w:spacing w:line="409" w:lineRule="exact"/>
              <w:ind w:left="793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曾憲立  專案經理</w:t>
            </w:r>
          </w:p>
        </w:tc>
      </w:tr>
      <w:tr>
        <w:trPr>
          <w:trHeight w:val="810" w:hRule="exact"/>
        </w:trPr>
        <w:tc>
          <w:tcPr>
            <w:tcW w:w="1921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4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17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00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－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17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10</w:t>
            </w:r>
          </w:p>
        </w:tc>
        <w:tc>
          <w:tcPr>
            <w:tcW w:w="366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1"/>
              <w:ind w:right="5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問題與討論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>
            <w:pPr>
              <w:pStyle w:val="TableParagraph"/>
              <w:spacing w:line="240" w:lineRule="auto" w:before="163"/>
              <w:ind w:left="7"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z w:val="24"/>
              </w:rPr>
              <w:t>-</w:t>
            </w:r>
          </w:p>
        </w:tc>
      </w:tr>
      <w:tr>
        <w:trPr>
          <w:trHeight w:val="820" w:hRule="exact"/>
        </w:trPr>
        <w:tc>
          <w:tcPr>
            <w:tcW w:w="1921" w:type="dxa"/>
            <w:tcBorders>
              <w:top w:val="single" w:sz="5" w:space="0" w:color="000000"/>
              <w:left w:val="single" w:sz="13" w:space="0" w:color="000000"/>
              <w:bottom w:val="single" w:sz="13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4"/>
              <w:ind w:left="58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17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10</w:t>
            </w:r>
          </w:p>
        </w:tc>
        <w:tc>
          <w:tcPr>
            <w:tcW w:w="3665" w:type="dxa"/>
            <w:tcBorders>
              <w:top w:val="single" w:sz="5" w:space="0" w:color="000000"/>
              <w:left w:val="single" w:sz="8" w:space="0" w:color="000000"/>
              <w:bottom w:val="single" w:sz="13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4"/>
              <w:ind w:right="5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賦歸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13" w:space="0" w:color="000000"/>
            </w:tcBorders>
          </w:tcPr>
          <w:p>
            <w:pPr>
              <w:pStyle w:val="TableParagraph"/>
              <w:spacing w:line="240" w:lineRule="auto" w:before="174"/>
              <w:ind w:left="7"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z w:val="24"/>
              </w:rPr>
              <w:t>-</w:t>
            </w:r>
          </w:p>
        </w:tc>
      </w:tr>
    </w:tbl>
    <w:p>
      <w:pPr>
        <w:spacing w:after="0" w:line="240" w:lineRule="auto"/>
        <w:jc w:val="center"/>
        <w:rPr>
          <w:rFonts w:ascii="微軟正黑體" w:hAnsi="微軟正黑體" w:cs="微軟正黑體" w:eastAsia="微軟正黑體"/>
          <w:sz w:val="24"/>
          <w:szCs w:val="24"/>
        </w:rPr>
        <w:sectPr>
          <w:type w:val="continuous"/>
          <w:pgSz w:w="11910" w:h="16840"/>
          <w:pgMar w:top="1240" w:bottom="280" w:left="1420" w:right="1280"/>
        </w:sectPr>
      </w:pPr>
    </w:p>
    <w:p>
      <w:pPr>
        <w:spacing w:line="395" w:lineRule="exact" w:before="0"/>
        <w:ind w:left="2502" w:right="0" w:firstLine="0"/>
        <w:jc w:val="left"/>
        <w:rPr>
          <w:rFonts w:ascii="標楷體" w:hAnsi="標楷體" w:cs="標楷體" w:eastAsia="標楷體"/>
          <w:sz w:val="32"/>
          <w:szCs w:val="32"/>
        </w:rPr>
      </w:pPr>
      <w:r>
        <w:rPr>
          <w:rFonts w:ascii="標楷體" w:hAnsi="標楷體" w:cs="標楷體" w:eastAsia="標楷體"/>
          <w:b/>
          <w:bCs/>
          <w:sz w:val="32"/>
          <w:szCs w:val="32"/>
        </w:rPr>
        <w:t>國立高雄餐旅大學交通資訊</w:t>
      </w:r>
      <w:r>
        <w:rPr>
          <w:rFonts w:ascii="標楷體" w:hAnsi="標楷體" w:cs="標楷體" w:eastAsia="標楷體"/>
          <w:sz w:val="32"/>
          <w:szCs w:val="32"/>
        </w:rPr>
      </w:r>
    </w:p>
    <w:p>
      <w:pPr>
        <w:pStyle w:val="BodyText"/>
        <w:spacing w:line="336" w:lineRule="auto" w:before="284"/>
        <w:ind w:right="5898"/>
        <w:jc w:val="left"/>
        <w:rPr>
          <w:b w:val="0"/>
          <w:bCs w:val="0"/>
        </w:rPr>
      </w:pPr>
      <w:r>
        <w:rPr/>
        <w:pict>
          <v:shape style="position:absolute;margin-left:182.880005pt;margin-top:68.792778pt;width:336.387pt;height:327.6pt;mso-position-horizontal-relative:page;mso-position-vertical-relative:paragraph;z-index:-4792" type="#_x0000_t75" stroked="false">
            <v:imagedata r:id="rId5" o:title=""/>
          </v:shape>
        </w:pict>
      </w:r>
      <w:r>
        <w:rPr>
          <w:w w:val="99"/>
        </w:rPr>
      </w:r>
      <w:r>
        <w:rPr>
          <w:u w:val="single" w:color="000000"/>
        </w:rPr>
        <w:t>學校地址</w:t>
      </w:r>
      <w:r>
        <w:rPr>
          <w:w w:val="99"/>
        </w:rPr>
      </w:r>
      <w:r>
        <w:rPr>
          <w:w w:val="99"/>
        </w:rPr>
        <w:t> </w:t>
      </w:r>
      <w:r>
        <w:rPr/>
        <w:t>高雄市小港區松和路</w:t>
      </w:r>
      <w:r>
        <w:rPr>
          <w:spacing w:val="-74"/>
        </w:rPr>
        <w:t> </w:t>
      </w:r>
      <w:r>
        <w:rPr/>
        <w:t>1</w:t>
      </w:r>
      <w:r>
        <w:rPr>
          <w:spacing w:val="-74"/>
        </w:rPr>
        <w:t> </w:t>
      </w:r>
      <w:r>
        <w:rPr/>
        <w:t>號</w:t>
      </w:r>
      <w:r>
        <w:rPr>
          <w:w w:val="99"/>
        </w:rPr>
        <w:t> </w:t>
      </w:r>
      <w:r>
        <w:rPr>
          <w:u w:val="single" w:color="000000"/>
        </w:rPr>
        <w:t>學校位置</w:t>
      </w:r>
      <w:r>
        <w:rPr>
          <w:w w:val="99"/>
        </w:rPr>
      </w:r>
      <w:r>
        <w:rPr>
          <w:b w:val="0"/>
          <w:bCs w:val="0"/>
        </w:rPr>
      </w: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4"/>
          <w:szCs w:val="24"/>
        </w:r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4"/>
          <w:szCs w:val="24"/>
        </w:r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4"/>
          <w:szCs w:val="24"/>
        </w:r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4"/>
          <w:szCs w:val="24"/>
        </w:r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4"/>
          <w:szCs w:val="24"/>
        </w:r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4"/>
          <w:szCs w:val="24"/>
        </w:r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4"/>
          <w:szCs w:val="24"/>
        </w:r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4"/>
          <w:szCs w:val="24"/>
        </w:r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4"/>
          <w:szCs w:val="24"/>
        </w:r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4"/>
          <w:szCs w:val="24"/>
        </w:r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4"/>
          <w:szCs w:val="24"/>
        </w:r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4"/>
          <w:szCs w:val="24"/>
        </w:r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4"/>
          <w:szCs w:val="24"/>
        </w:r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4"/>
          <w:szCs w:val="24"/>
        </w:r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4"/>
          <w:szCs w:val="24"/>
        </w:r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4"/>
          <w:szCs w:val="24"/>
        </w:r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4"/>
          <w:szCs w:val="24"/>
        </w:r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4"/>
          <w:szCs w:val="24"/>
        </w:r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4"/>
          <w:szCs w:val="24"/>
        </w:r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17"/>
          <w:szCs w:val="17"/>
        </w:rPr>
      </w:pPr>
    </w:p>
    <w:p>
      <w:pPr>
        <w:pStyle w:val="BodyText"/>
        <w:spacing w:line="336" w:lineRule="auto" w:before="0"/>
        <w:ind w:right="6804"/>
        <w:jc w:val="left"/>
        <w:rPr>
          <w:b w:val="0"/>
          <w:bCs w:val="0"/>
        </w:rPr>
      </w:pPr>
      <w:r>
        <w:rPr>
          <w:w w:val="99"/>
        </w:rPr>
      </w:r>
      <w:r>
        <w:rPr>
          <w:u w:val="single" w:color="000000"/>
        </w:rPr>
        <w:t>交通路線</w:t>
      </w:r>
      <w:r>
        <w:rPr>
          <w:w w:val="99"/>
        </w:rPr>
      </w:r>
      <w:r>
        <w:rPr>
          <w:w w:val="99"/>
        </w:rPr>
        <w:t> </w:t>
      </w:r>
      <w:r>
        <w:rPr>
          <w:w w:val="95"/>
        </w:rPr>
        <w:t>(1)自行開車</w:t>
      </w:r>
      <w:r>
        <w:rPr>
          <w:b w:val="0"/>
          <w:bCs w:val="0"/>
        </w:rPr>
      </w:r>
    </w:p>
    <w:p>
      <w:pPr>
        <w:pStyle w:val="BodyText"/>
        <w:tabs>
          <w:tab w:pos="810" w:val="left" w:leader="none"/>
        </w:tabs>
        <w:spacing w:line="240" w:lineRule="auto"/>
        <w:ind w:left="450" w:right="0"/>
        <w:jc w:val="left"/>
        <w:rPr>
          <w:b w:val="0"/>
          <w:bCs w:val="0"/>
        </w:rPr>
      </w:pPr>
      <w:r>
        <w:rPr>
          <w:rFonts w:ascii="Symbol" w:hAnsi="Symbol" w:cs="Symbol" w:eastAsia="Symbol"/>
          <w:b w:val="0"/>
          <w:bCs w:val="0"/>
          <w:sz w:val="20"/>
          <w:szCs w:val="20"/>
        </w:rPr>
        <w:t></w:t>
      </w:r>
      <w:r>
        <w:rPr>
          <w:rFonts w:ascii="Times New Roman" w:hAnsi="Times New Roman" w:cs="Times New Roman" w:eastAsia="Times New Roman"/>
          <w:b w:val="0"/>
          <w:bCs w:val="0"/>
          <w:sz w:val="20"/>
          <w:szCs w:val="20"/>
        </w:rPr>
        <w:tab/>
      </w:r>
      <w:r>
        <w:rPr/>
        <w:t>A</w:t>
      </w:r>
      <w:r>
        <w:rPr>
          <w:spacing w:val="-82"/>
        </w:rPr>
        <w:t> </w:t>
      </w:r>
      <w:r>
        <w:rPr/>
        <w:t>路線－從火車站：</w:t>
      </w:r>
      <w:r>
        <w:rPr>
          <w:b w:val="0"/>
          <w:bCs w:val="0"/>
        </w:rPr>
      </w:r>
    </w:p>
    <w:p>
      <w:pPr>
        <w:pStyle w:val="BodyText"/>
        <w:spacing w:line="336" w:lineRule="auto" w:before="125"/>
        <w:ind w:left="810" w:right="40"/>
        <w:jc w:val="left"/>
        <w:rPr>
          <w:b w:val="0"/>
          <w:bCs w:val="0"/>
        </w:rPr>
      </w:pPr>
      <w:r>
        <w:rPr/>
        <w:t>由火車站中山路→宏平路→山明路→松和路→本校</w:t>
      </w:r>
      <w:r>
        <w:rPr>
          <w:spacing w:val="-51"/>
        </w:rPr>
        <w:t> </w:t>
      </w:r>
      <w:r>
        <w:rPr/>
        <w:t>(自行開車至本校約</w:t>
      </w:r>
      <w:r>
        <w:rPr>
          <w:spacing w:val="-86"/>
        </w:rPr>
        <w:t> </w:t>
      </w:r>
      <w:r>
        <w:rPr/>
        <w:t>50</w:t>
      </w:r>
      <w:r>
        <w:rPr>
          <w:spacing w:val="21"/>
          <w:w w:val="99"/>
        </w:rPr>
        <w:t> </w:t>
      </w:r>
      <w:r>
        <w:rPr/>
        <w:t>分鐘)</w:t>
      </w:r>
      <w:r>
        <w:rPr>
          <w:b w:val="0"/>
          <w:bCs w:val="0"/>
        </w:rPr>
      </w:r>
    </w:p>
    <w:p>
      <w:pPr>
        <w:pStyle w:val="BodyText"/>
        <w:tabs>
          <w:tab w:pos="810" w:val="left" w:leader="none"/>
        </w:tabs>
        <w:spacing w:line="240" w:lineRule="auto"/>
        <w:ind w:left="450" w:right="0"/>
        <w:jc w:val="left"/>
        <w:rPr>
          <w:b w:val="0"/>
          <w:bCs w:val="0"/>
        </w:rPr>
      </w:pPr>
      <w:r>
        <w:rPr>
          <w:rFonts w:ascii="Symbol" w:hAnsi="Symbol" w:cs="Symbol" w:eastAsia="Symbol"/>
          <w:b w:val="0"/>
          <w:bCs w:val="0"/>
          <w:sz w:val="20"/>
          <w:szCs w:val="20"/>
        </w:rPr>
        <w:t></w:t>
      </w:r>
      <w:r>
        <w:rPr>
          <w:rFonts w:ascii="Times New Roman" w:hAnsi="Times New Roman" w:cs="Times New Roman" w:eastAsia="Times New Roman"/>
          <w:b w:val="0"/>
          <w:bCs w:val="0"/>
          <w:sz w:val="20"/>
          <w:szCs w:val="20"/>
        </w:rPr>
        <w:tab/>
      </w:r>
      <w:r>
        <w:rPr/>
        <w:t>B</w:t>
      </w:r>
      <w:r>
        <w:rPr>
          <w:spacing w:val="-84"/>
        </w:rPr>
        <w:t> </w:t>
      </w:r>
      <w:r>
        <w:rPr/>
        <w:t>路線－從高速公路：</w:t>
      </w:r>
      <w:r>
        <w:rPr>
          <w:b w:val="0"/>
          <w:bCs w:val="0"/>
        </w:rPr>
      </w:r>
    </w:p>
    <w:p>
      <w:pPr>
        <w:pStyle w:val="BodyText"/>
        <w:spacing w:line="240" w:lineRule="auto" w:before="125"/>
        <w:ind w:left="810" w:right="0"/>
        <w:jc w:val="left"/>
        <w:rPr>
          <w:b w:val="0"/>
          <w:bCs w:val="0"/>
        </w:rPr>
      </w:pPr>
      <w:r>
        <w:rPr>
          <w:w w:val="95"/>
        </w:rPr>
        <w:t>高速公路→88  </w:t>
      </w:r>
      <w:r>
        <w:rPr>
          <w:spacing w:val="25"/>
          <w:w w:val="95"/>
        </w:rPr>
        <w:t> </w:t>
      </w:r>
      <w:r>
        <w:rPr>
          <w:w w:val="95"/>
        </w:rPr>
        <w:t>快速道路→由小港出口→鳳頂路→過埤路→高鳳路→營口路</w:t>
      </w:r>
      <w:r>
        <w:rPr>
          <w:b w:val="0"/>
          <w:bCs w:val="0"/>
        </w:rPr>
      </w:r>
    </w:p>
    <w:p>
      <w:pPr>
        <w:pStyle w:val="BodyText"/>
        <w:spacing w:line="240" w:lineRule="auto" w:before="126"/>
        <w:ind w:left="810" w:right="0"/>
        <w:jc w:val="left"/>
        <w:rPr>
          <w:b w:val="0"/>
          <w:bCs w:val="0"/>
        </w:rPr>
      </w:pPr>
      <w:r>
        <w:rPr/>
        <w:t>→松和路</w:t>
      </w:r>
      <w:r>
        <w:rPr>
          <w:b w:val="0"/>
          <w:bCs w:val="0"/>
        </w:rPr>
      </w:r>
    </w:p>
    <w:p>
      <w:pPr>
        <w:pStyle w:val="BodyText"/>
        <w:spacing w:line="335" w:lineRule="auto" w:before="126"/>
        <w:ind w:right="2468" w:firstLine="709"/>
        <w:jc w:val="left"/>
        <w:rPr>
          <w:b w:val="0"/>
          <w:bCs w:val="0"/>
        </w:rPr>
      </w:pPr>
      <w:r>
        <w:rPr/>
        <w:t>→本校(下</w:t>
      </w:r>
      <w:r>
        <w:rPr>
          <w:spacing w:val="-72"/>
        </w:rPr>
        <w:t> </w:t>
      </w:r>
      <w:r>
        <w:rPr/>
        <w:t>88</w:t>
      </w:r>
      <w:r>
        <w:rPr>
          <w:spacing w:val="-70"/>
        </w:rPr>
        <w:t> </w:t>
      </w:r>
      <w:r>
        <w:rPr/>
        <w:t>快速道路至本校約</w:t>
      </w:r>
      <w:r>
        <w:rPr>
          <w:spacing w:val="-71"/>
        </w:rPr>
        <w:t> </w:t>
      </w:r>
      <w:r>
        <w:rPr/>
        <w:t>10</w:t>
      </w:r>
      <w:r>
        <w:rPr>
          <w:spacing w:val="-71"/>
        </w:rPr>
        <w:t> </w:t>
      </w:r>
      <w:r>
        <w:rPr/>
        <w:t>分鐘)</w:t>
      </w:r>
      <w:r>
        <w:rPr>
          <w:w w:val="99"/>
        </w:rPr>
        <w:t> </w:t>
      </w:r>
      <w:r>
        <w:rPr/>
        <w:t>(2)高鐵與捷運</w:t>
      </w:r>
      <w:r>
        <w:rPr>
          <w:b w:val="0"/>
          <w:bCs w:val="0"/>
        </w:rPr>
      </w:r>
    </w:p>
    <w:p>
      <w:pPr>
        <w:pStyle w:val="BodyText"/>
        <w:tabs>
          <w:tab w:pos="810" w:val="left" w:leader="none"/>
        </w:tabs>
        <w:spacing w:line="336" w:lineRule="auto" w:before="31"/>
        <w:ind w:left="810" w:right="113" w:hanging="358"/>
        <w:jc w:val="left"/>
        <w:rPr>
          <w:b w:val="0"/>
          <w:bCs w:val="0"/>
        </w:rPr>
      </w:pPr>
      <w:r>
        <w:rPr>
          <w:rFonts w:ascii="Symbol" w:hAnsi="Symbol" w:cs="Symbol" w:eastAsia="Symbol"/>
          <w:b w:val="0"/>
          <w:bCs w:val="0"/>
          <w:sz w:val="20"/>
          <w:szCs w:val="20"/>
        </w:rPr>
        <w:t></w:t>
      </w:r>
      <w:r>
        <w:rPr>
          <w:rFonts w:ascii="Times New Roman" w:hAnsi="Times New Roman" w:cs="Times New Roman" w:eastAsia="Times New Roman"/>
          <w:b w:val="0"/>
          <w:bCs w:val="0"/>
          <w:sz w:val="20"/>
          <w:szCs w:val="20"/>
        </w:rPr>
        <w:tab/>
      </w:r>
      <w:r>
        <w:rPr/>
        <w:t>至高鐵左營站轉搭乘捷運紅</w:t>
      </w:r>
      <w:r>
        <w:rPr>
          <w:spacing w:val="-59"/>
        </w:rPr>
        <w:t>線，</w:t>
      </w:r>
      <w:r>
        <w:rPr/>
        <w:t>至終</w:t>
      </w:r>
      <w:r>
        <w:rPr>
          <w:spacing w:val="1"/>
        </w:rPr>
        <w:t>點</w:t>
      </w:r>
      <w:r>
        <w:rPr/>
        <w:t>站小港站出</w:t>
      </w:r>
      <w:r>
        <w:rPr>
          <w:spacing w:val="-59"/>
        </w:rPr>
        <w:t>站，</w:t>
      </w:r>
      <w:r>
        <w:rPr/>
        <w:t>至</w:t>
      </w:r>
      <w:r>
        <w:rPr>
          <w:spacing w:val="-101"/>
        </w:rPr>
        <w:t> </w:t>
      </w:r>
      <w:r>
        <w:rPr/>
        <w:t>4</w:t>
      </w:r>
      <w:r>
        <w:rPr>
          <w:spacing w:val="-100"/>
        </w:rPr>
        <w:t> </w:t>
      </w:r>
      <w:r>
        <w:rPr>
          <w:spacing w:val="1"/>
        </w:rPr>
        <w:t>號</w:t>
      </w:r>
      <w:r>
        <w:rPr/>
        <w:t>出口(二苓國小)，</w:t>
      </w:r>
      <w:r>
        <w:rPr>
          <w:w w:val="99"/>
        </w:rPr>
        <w:t> </w:t>
      </w:r>
      <w:r>
        <w:rPr/>
        <w:t>搭乘接駁車</w:t>
      </w:r>
      <w:r>
        <w:rPr>
          <w:spacing w:val="-81"/>
        </w:rPr>
        <w:t> </w:t>
      </w:r>
      <w:r>
        <w:rPr/>
        <w:t>R1(紅</w:t>
      </w:r>
      <w:r>
        <w:rPr>
          <w:spacing w:val="-80"/>
        </w:rPr>
        <w:t> </w:t>
      </w:r>
      <w:r>
        <w:rPr/>
        <w:t>1)路或計程車，至高雄餐旅大學正門口下車，約</w:t>
      </w:r>
      <w:r>
        <w:rPr>
          <w:spacing w:val="-80"/>
        </w:rPr>
        <w:t> </w:t>
      </w:r>
      <w:r>
        <w:rPr/>
        <w:t>10~15</w:t>
      </w:r>
      <w:r>
        <w:rPr>
          <w:spacing w:val="-80"/>
        </w:rPr>
        <w:t> </w:t>
      </w:r>
      <w:r>
        <w:rPr/>
        <w:t>分</w:t>
      </w:r>
      <w:r>
        <w:rPr>
          <w:spacing w:val="21"/>
          <w:w w:val="99"/>
        </w:rPr>
        <w:t> </w:t>
      </w:r>
      <w:r>
        <w:rPr/>
        <w:t>鐘到達本校。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"/>
        </w:numPr>
        <w:tabs>
          <w:tab w:pos="822" w:val="left" w:leader="none"/>
        </w:tabs>
        <w:spacing w:line="240" w:lineRule="auto" w:before="30" w:after="0"/>
        <w:ind w:left="821" w:right="0" w:hanging="360"/>
        <w:jc w:val="left"/>
        <w:rPr>
          <w:b w:val="0"/>
          <w:bCs w:val="0"/>
        </w:rPr>
      </w:pPr>
      <w:r>
        <w:rPr/>
        <w:t>紅</w:t>
      </w:r>
      <w:r>
        <w:rPr>
          <w:spacing w:val="-95"/>
        </w:rPr>
        <w:t> </w:t>
      </w:r>
      <w:r>
        <w:rPr/>
        <w:t>1</w:t>
      </w:r>
      <w:r>
        <w:rPr>
          <w:spacing w:val="-94"/>
        </w:rPr>
        <w:t> </w:t>
      </w:r>
      <w:hyperlink r:id="rId6">
        <w:r>
          <w:rPr/>
          <w:t>公車時刻表：http://southeastbus.com/index/kcg/R1.html</w:t>
        </w:r>
        <w:r>
          <w:rPr>
            <w:b w:val="0"/>
            <w:bCs w:val="0"/>
          </w:rPr>
        </w:r>
      </w:hyperlink>
    </w:p>
    <w:p>
      <w:pPr>
        <w:spacing w:after="0" w:line="240" w:lineRule="auto"/>
        <w:jc w:val="left"/>
        <w:sectPr>
          <w:pgSz w:w="11910" w:h="16840"/>
          <w:pgMar w:top="1260" w:bottom="280" w:left="1600" w:right="1200"/>
        </w:sectPr>
      </w:pPr>
    </w:p>
    <w:p>
      <w:pPr>
        <w:pStyle w:val="BodyText"/>
        <w:spacing w:line="351" w:lineRule="auto" w:before="0"/>
        <w:ind w:right="4456"/>
        <w:jc w:val="left"/>
        <w:rPr>
          <w:b w:val="0"/>
          <w:bCs w:val="0"/>
        </w:rPr>
      </w:pPr>
      <w:r>
        <w:rPr>
          <w:w w:val="99"/>
        </w:rPr>
      </w:r>
      <w:r>
        <w:rPr>
          <w:u w:val="single" w:color="000000"/>
        </w:rPr>
        <w:t>校園平面圖</w:t>
      </w:r>
      <w:r>
        <w:rPr>
          <w:w w:val="99"/>
        </w:rPr>
      </w:r>
      <w:r>
        <w:rPr>
          <w:w w:val="99"/>
        </w:rPr>
        <w:t> </w:t>
      </w:r>
      <w:r>
        <w:rPr>
          <w:w w:val="95"/>
        </w:rPr>
        <w:t>活動地點：本校行政大樓－六樓行政會議室</w:t>
      </w:r>
      <w:r>
        <w:rPr>
          <w:b w:val="0"/>
          <w:bCs w:val="0"/>
        </w:rPr>
      </w: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0"/>
          <w:szCs w:val="20"/>
        </w:rPr>
      </w:pPr>
    </w:p>
    <w:p>
      <w:pPr>
        <w:spacing w:line="240" w:lineRule="auto" w:before="13"/>
        <w:rPr>
          <w:rFonts w:ascii="標楷體" w:hAnsi="標楷體" w:cs="標楷體" w:eastAsia="標楷體"/>
          <w:b/>
          <w:bCs/>
          <w:sz w:val="25"/>
          <w:szCs w:val="25"/>
        </w:rPr>
      </w:pPr>
    </w:p>
    <w:p>
      <w:pPr>
        <w:spacing w:line="200" w:lineRule="atLeast"/>
        <w:ind w:left="951" w:right="0" w:firstLine="0"/>
        <w:rPr>
          <w:rFonts w:ascii="標楷體" w:hAnsi="標楷體" w:cs="標楷體" w:eastAsia="標楷體"/>
          <w:sz w:val="20"/>
          <w:szCs w:val="20"/>
        </w:rPr>
      </w:pPr>
      <w:r>
        <w:rPr>
          <w:rFonts w:ascii="標楷體" w:hAnsi="標楷體" w:cs="標楷體" w:eastAsia="標楷體"/>
          <w:sz w:val="20"/>
          <w:szCs w:val="20"/>
        </w:rPr>
        <w:drawing>
          <wp:inline distT="0" distB="0" distL="0" distR="0">
            <wp:extent cx="5105589" cy="7046595"/>
            <wp:effectExtent l="0" t="0" r="0" b="0"/>
            <wp:docPr id="1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589" cy="704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hAnsi="標楷體" w:cs="標楷體" w:eastAsia="標楷體"/>
          <w:sz w:val="20"/>
          <w:szCs w:val="20"/>
        </w:rPr>
      </w:r>
    </w:p>
    <w:sectPr>
      <w:pgSz w:w="11910" w:h="16840"/>
      <w:pgMar w:top="1120" w:bottom="280" w:left="160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  <w:font w:name="微軟正黑體">
    <w:altName w:val="微軟正黑體"/>
    <w:charset w:val="88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"/>
      <w:lvlJc w:val="left"/>
      <w:pPr>
        <w:ind w:left="821" w:hanging="360"/>
      </w:pPr>
      <w:rPr>
        <w:rFonts w:hint="default" w:ascii="Symbol" w:hAnsi="Symbol" w:eastAsia="Symbol"/>
        <w:sz w:val="20"/>
        <w:szCs w:val="20"/>
      </w:rPr>
    </w:lvl>
    <w:lvl w:ilvl="1">
      <w:start w:val="1"/>
      <w:numFmt w:val="bullet"/>
      <w:lvlText w:val="•"/>
      <w:lvlJc w:val="left"/>
      <w:pPr>
        <w:ind w:left="164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7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0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6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30"/>
      <w:ind w:left="101"/>
    </w:pPr>
    <w:rPr>
      <w:rFonts w:ascii="標楷體" w:hAnsi="標楷體" w:eastAsia="標楷體"/>
      <w:b/>
      <w:bCs/>
      <w:sz w:val="24"/>
      <w:szCs w:val="24"/>
    </w:rPr>
  </w:style>
  <w:style w:styleId="Heading1" w:type="paragraph">
    <w:name w:val="Heading 1"/>
    <w:basedOn w:val="Normal"/>
    <w:uiPriority w:val="1"/>
    <w:qFormat/>
    <w:pPr>
      <w:ind w:left="4"/>
      <w:outlineLvl w:val="1"/>
    </w:pPr>
    <w:rPr>
      <w:rFonts w:ascii="標楷體" w:hAnsi="標楷體" w:eastAsia="標楷體"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southeastbus.com/index/kcg/R1.html" TargetMode="External"/><Relationship Id="rId7" Type="http://schemas.openxmlformats.org/officeDocument/2006/relationships/image" Target="media/image2.jpe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2016-05-20T10:23:01Z</dcterms:created>
  <dcterms:modified xsi:type="dcterms:W3CDTF">2016-05-20T10:23:01Z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2016-05-17T00:00:00Z</vt:filetime>
  </property>
  <property fmtid="{D5CDD505-2E9C-101B-9397-08002B2CF9AE}" pid="3" name="LastSaved">
    <vt:filetime>2016-05-20T00:00:00Z</vt:filetime>
  </property>
</Properties>
</file>