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0" w:lineRule="exact" w:before="0"/>
        <w:ind w:left="1948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開放式課程教材著作權與應用研討會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26"/>
          <w:szCs w:val="26"/>
        </w:rPr>
      </w:pPr>
    </w:p>
    <w:p>
      <w:pPr>
        <w:pStyle w:val="BodyText"/>
        <w:spacing w:line="240" w:lineRule="auto" w:before="26"/>
        <w:ind w:right="0"/>
        <w:jc w:val="left"/>
      </w:pPr>
      <w:r>
        <w:rPr/>
        <w:t>一、會議背景</w:t>
      </w:r>
    </w:p>
    <w:p>
      <w:pPr>
        <w:spacing w:line="240" w:lineRule="auto" w:before="2"/>
        <w:rPr>
          <w:rFonts w:ascii="標楷體" w:hAnsi="標楷體" w:cs="標楷體" w:eastAsia="標楷體"/>
          <w:sz w:val="26"/>
          <w:szCs w:val="26"/>
        </w:rPr>
      </w:pPr>
    </w:p>
    <w:p>
      <w:pPr>
        <w:pStyle w:val="BodyText"/>
        <w:spacing w:line="316" w:lineRule="auto"/>
        <w:ind w:right="116" w:firstLine="480"/>
        <w:jc w:val="both"/>
      </w:pPr>
      <w:r>
        <w:rPr/>
        <w:t>線上開放式課程突破學習時間和場域的限</w:t>
      </w:r>
      <w:r>
        <w:rPr>
          <w:spacing w:val="-46"/>
        </w:rPr>
        <w:t>制</w:t>
      </w:r>
      <w:r>
        <w:rPr>
          <w:spacing w:val="-47"/>
        </w:rPr>
        <w:t>，</w:t>
      </w:r>
      <w:r>
        <w:rPr/>
        <w:t>透過資訊科技與全球的學習者共享</w:t>
      </w:r>
      <w:r>
        <w:rPr/>
        <w:t> </w:t>
      </w:r>
      <w:r>
        <w:rPr>
          <w:spacing w:val="-1"/>
        </w:rPr>
        <w:t>豐富多元的專業課</w:t>
      </w:r>
      <w:r>
        <w:rPr>
          <w:spacing w:val="-54"/>
        </w:rPr>
        <w:t>程</w:t>
      </w:r>
      <w:r>
        <w:rPr>
          <w:spacing w:val="-56"/>
        </w:rPr>
        <w:t>。</w:t>
      </w:r>
      <w:r>
        <w:rPr>
          <w:spacing w:val="-1"/>
        </w:rPr>
        <w:t>基於全球化與開放性的特</w:t>
      </w:r>
      <w:r>
        <w:rPr>
          <w:spacing w:val="-54"/>
        </w:rPr>
        <w:t>色，</w:t>
      </w:r>
      <w:r>
        <w:rPr/>
        <w:t>教</w:t>
      </w:r>
      <w:r>
        <w:rPr>
          <w:spacing w:val="-1"/>
        </w:rPr>
        <w:t>學者在課程影片所利用之影</w:t>
      </w:r>
      <w:r>
        <w:rPr>
          <w:spacing w:val="-54"/>
        </w:rPr>
        <w:t>像</w:t>
      </w:r>
      <w:r>
        <w:rPr/>
        <w:t>、</w:t>
      </w:r>
      <w:r>
        <w:rPr/>
        <w:t> </w:t>
      </w:r>
      <w:r>
        <w:rPr>
          <w:spacing w:val="-3"/>
        </w:rPr>
        <w:t>音樂、圖片以及文字等素材，應確保其原創性與合理使用原則，並以不損害第三方著</w:t>
      </w:r>
      <w:r>
        <w:rPr>
          <w:spacing w:val="31"/>
        </w:rPr>
        <w:t> </w:t>
      </w:r>
      <w:r>
        <w:rPr/>
        <w:t>作權為前提。著作權是發展開放式課程，製作數位影音教材時亟需重視的議題。</w:t>
      </w:r>
    </w:p>
    <w:p>
      <w:pPr>
        <w:pStyle w:val="BodyText"/>
        <w:spacing w:line="316" w:lineRule="auto" w:before="203"/>
        <w:ind w:right="177" w:firstLine="480"/>
        <w:jc w:val="both"/>
      </w:pPr>
      <w:r>
        <w:rPr>
          <w:spacing w:val="-3"/>
        </w:rPr>
        <w:t>在課程應用部分，課程完成後的權利歸屬問題，也是眾人關注的焦點。如何在著</w:t>
      </w:r>
      <w:r>
        <w:rPr>
          <w:spacing w:val="30"/>
        </w:rPr>
        <w:t> </w:t>
      </w:r>
      <w:r>
        <w:rPr/>
        <w:t>作權的規範下進行影片的改作、加值與再利用，值得深入瞭解與探討。</w:t>
      </w:r>
    </w:p>
    <w:p>
      <w:pPr>
        <w:pStyle w:val="BodyText"/>
        <w:spacing w:line="314" w:lineRule="auto" w:before="203"/>
        <w:ind w:right="177" w:firstLine="480"/>
        <w:jc w:val="both"/>
      </w:pPr>
      <w:r>
        <w:rPr/>
        <w:t>本研討會將邀請專家與學者，針對開放式課程的著作權、合理使用、創用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  <w:spacing w:val="-1"/>
        </w:rPr>
        <w:t>CC</w:t>
      </w:r>
      <w:r>
        <w:rPr>
          <w:spacing w:val="-1"/>
        </w:rPr>
        <w:t>、</w:t>
      </w:r>
      <w:r>
        <w:rPr>
          <w:spacing w:val="21"/>
        </w:rPr>
        <w:t> </w:t>
      </w:r>
      <w:r>
        <w:rPr/>
        <w:t>課程應用之歸屬等議</w:t>
      </w:r>
      <w:r>
        <w:rPr>
          <w:spacing w:val="-48"/>
        </w:rPr>
        <w:t>題，</w:t>
      </w:r>
      <w:r>
        <w:rPr/>
        <w:t>以概念原</w:t>
      </w:r>
      <w:r>
        <w:rPr>
          <w:spacing w:val="-48"/>
        </w:rPr>
        <w:t>則、</w:t>
      </w:r>
      <w:r>
        <w:rPr/>
        <w:t>闡釋與案例分析方</w:t>
      </w:r>
      <w:r>
        <w:rPr>
          <w:spacing w:val="-48"/>
        </w:rPr>
        <w:t>式，</w:t>
      </w:r>
      <w:r>
        <w:rPr/>
        <w:t>建立與會者正確的觀</w:t>
      </w:r>
      <w:r>
        <w:rPr>
          <w:spacing w:val="-48"/>
        </w:rPr>
        <w:t>念</w:t>
      </w:r>
      <w:r>
        <w:rPr/>
        <w:t>，</w:t>
      </w:r>
      <w:r>
        <w:rPr/>
        <w:t> 以利後續發展與推動開放式課程。</w:t>
      </w:r>
    </w:p>
    <w:p>
      <w:pPr>
        <w:spacing w:line="240" w:lineRule="auto" w:before="7"/>
        <w:rPr>
          <w:rFonts w:ascii="標楷體" w:hAnsi="標楷體" w:cs="標楷體" w:eastAsia="標楷體"/>
          <w:sz w:val="20"/>
          <w:szCs w:val="20"/>
        </w:rPr>
      </w:pPr>
    </w:p>
    <w:p>
      <w:pPr>
        <w:pStyle w:val="BodyText"/>
        <w:spacing w:line="412" w:lineRule="auto"/>
        <w:ind w:right="0"/>
        <w:jc w:val="left"/>
      </w:pPr>
      <w:r>
        <w:rPr/>
        <w:t>二、主辦單位：中華開放教育聯盟</w:t>
      </w:r>
      <w:r>
        <w:rPr>
          <w:spacing w:val="22"/>
        </w:rPr>
        <w:t> </w:t>
      </w:r>
      <w:r>
        <w:rPr/>
        <w:t>三、協辦單位：教育部磨課師分項計畫辦公室、中華資訊素養學會、</w:t>
      </w:r>
    </w:p>
    <w:p>
      <w:pPr>
        <w:pStyle w:val="BodyText"/>
        <w:spacing w:line="409" w:lineRule="auto" w:before="53"/>
        <w:ind w:right="3343" w:firstLine="1682"/>
        <w:jc w:val="left"/>
      </w:pPr>
      <w:r>
        <w:rPr/>
        <w:t>逢甲大學雲端學院 四、會議時間：</w:t>
      </w:r>
      <w:r>
        <w:rPr>
          <w:rFonts w:ascii="Times New Roman" w:hAnsi="Times New Roman" w:cs="Times New Roman" w:eastAsia="Times New Roman"/>
        </w:rPr>
        <w:t>105 </w:t>
      </w:r>
      <w:r>
        <w:rPr/>
        <w:t>年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五、會議地點：逢甲大學人言大樓地下一樓 采銅廳</w:t>
      </w:r>
    </w:p>
    <w:p>
      <w:pPr>
        <w:spacing w:before="147"/>
        <w:ind w:left="118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六、報名日期：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105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年</w:t>
      </w:r>
      <w:r>
        <w:rPr>
          <w:rFonts w:ascii="標楷體" w:hAnsi="標楷體" w:cs="標楷體" w:eastAsia="標楷體"/>
          <w:b/>
          <w:bCs/>
          <w:spacing w:val="-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月</w:t>
      </w:r>
      <w:r>
        <w:rPr>
          <w:rFonts w:ascii="標楷體" w:hAnsi="標楷體" w:cs="標楷體" w:eastAsia="標楷體"/>
          <w:b/>
          <w:bCs/>
          <w:spacing w:val="-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日前至研討會網頁線上報名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40" w:lineRule="auto" w:before="97"/>
        <w:ind w:left="60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FF"/>
        </w:rPr>
      </w:r>
      <w:hyperlink r:id="rId5">
        <w:r>
          <w:rPr>
            <w:rFonts w:ascii="Times New Roman"/>
            <w:color w:val="0000FF"/>
            <w:spacing w:val="-1"/>
            <w:u w:val="single" w:color="0000FF"/>
          </w:rPr>
          <w:t>http://copeneduc.org/workshop_openedu-2/</w:t>
        </w:r>
        <w:r>
          <w:rPr>
            <w:rFonts w:ascii="Times New Roman"/>
            <w:color w:val="0000FF"/>
            <w:spacing w:val="-1"/>
          </w:rPr>
        </w:r>
        <w:r>
          <w:rPr>
            <w:rFonts w:ascii="Times New Roman"/>
          </w:rPr>
        </w:r>
      </w:hyperlink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14" w:lineRule="auto" w:before="27"/>
        <w:ind w:left="601" w:right="1808" w:hanging="483"/>
        <w:jc w:val="left"/>
        <w:rPr>
          <w:rFonts w:ascii="Times New Roman" w:hAnsi="Times New Roman" w:cs="Times New Roman" w:eastAsia="Times New Roman"/>
        </w:rPr>
      </w:pPr>
      <w:r>
        <w:rPr/>
        <w:t>七、聯絡方式：沈珮琴小姐，電話：</w:t>
      </w:r>
      <w:r>
        <w:rPr>
          <w:rFonts w:ascii="Times New Roman" w:hAnsi="Times New Roman" w:cs="Times New Roman" w:eastAsia="Times New Roman"/>
        </w:rPr>
        <w:t>04-24517250 </w:t>
      </w:r>
      <w:r>
        <w:rPr/>
        <w:t>分機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2611</w:t>
      </w:r>
      <w:r>
        <w:rPr>
          <w:spacing w:val="-1"/>
        </w:rPr>
        <w:t>，</w:t>
      </w:r>
      <w:r>
        <w:rPr>
          <w:rFonts w:ascii="Times New Roman" w:hAnsi="Times New Roman" w:cs="Times New Roman" w:eastAsia="Times New Roman"/>
          <w:spacing w:val="-1"/>
        </w:rPr>
        <w:t>E-mail: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color w:val="0000FF"/>
        </w:rPr>
      </w:r>
      <w:r>
        <w:rPr>
          <w:rFonts w:ascii="Times New Roman" w:hAnsi="Times New Roman" w:cs="Times New Roman" w:eastAsia="Times New Roman"/>
          <w:color w:val="0000FF"/>
        </w:rPr>
        <w:t> </w:t>
      </w:r>
      <w:hyperlink r:id="rId6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pcshen@mail.fcu.edu.tw</w:t>
        </w:r>
        <w:r>
          <w:rPr>
            <w:rFonts w:ascii="Times New Roman" w:hAnsi="Times New Roman" w:cs="Times New Roman" w:eastAsia="Times New Roman"/>
            <w:color w:val="0000FF"/>
          </w:rPr>
        </w:r>
        <w:r>
          <w:rPr>
            <w:rFonts w:ascii="Times New Roman" w:hAnsi="Times New Roman" w:cs="Times New Roman" w:eastAsia="Times New Roman"/>
          </w:rPr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39" w:lineRule="auto" w:before="27"/>
        <w:ind w:right="0"/>
        <w:jc w:val="left"/>
      </w:pPr>
      <w:r>
        <w:rPr/>
        <w:t>八、研習時數：公教人員終身學習研習時數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 </w:t>
      </w:r>
      <w:r>
        <w:rPr/>
        <w:t>小時</w:t>
      </w:r>
      <w:r>
        <w:rPr>
          <w:spacing w:val="22"/>
        </w:rPr>
        <w:t> </w:t>
      </w:r>
      <w:r>
        <w:rPr/>
        <w:t>九、節能減碳：會議現場將不提供紙杯與餐具，敬請自行攜帶環保筷、環保杯。</w:t>
      </w:r>
    </w:p>
    <w:p>
      <w:pPr>
        <w:spacing w:after="0" w:line="339" w:lineRule="auto"/>
        <w:jc w:val="left"/>
        <w:sectPr>
          <w:type w:val="continuous"/>
          <w:pgSz w:w="11910" w:h="16840"/>
          <w:pgMar w:top="820" w:bottom="280" w:left="1440" w:right="1380"/>
        </w:sectPr>
      </w:pPr>
    </w:p>
    <w:p>
      <w:pPr>
        <w:pStyle w:val="BodyText"/>
        <w:spacing w:line="240" w:lineRule="auto" w:before="15"/>
        <w:ind w:right="0"/>
        <w:jc w:val="left"/>
      </w:pPr>
      <w:r>
        <w:rPr/>
        <w:t>十、會議議程：</w:t>
      </w:r>
    </w:p>
    <w:p>
      <w:pPr>
        <w:spacing w:line="240" w:lineRule="auto" w:before="4"/>
        <w:rPr>
          <w:rFonts w:ascii="標楷體" w:hAnsi="標楷體" w:cs="標楷體" w:eastAsia="標楷體"/>
          <w:sz w:val="18"/>
          <w:szCs w:val="18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7372"/>
      </w:tblGrid>
      <w:tr>
        <w:trPr>
          <w:trHeight w:val="550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活動項目</w:t>
            </w:r>
          </w:p>
        </w:tc>
      </w:tr>
      <w:tr>
        <w:trPr>
          <w:trHeight w:val="550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09:30 – 09:50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983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09:55 – 10:00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開幕致詞</w:t>
            </w:r>
          </w:p>
          <w:p>
            <w:pPr>
              <w:pStyle w:val="TableParagraph"/>
              <w:spacing w:line="240" w:lineRule="auto" w:before="17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劉安之教授（中華開放教育聯盟理事長）</w:t>
            </w:r>
          </w:p>
        </w:tc>
      </w:tr>
      <w:tr>
        <w:trPr>
          <w:trHeight w:val="982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10:00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11:10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講題：開放式課程著作權議題探討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7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主講人：劉承慶律師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益思科技法律事務所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103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11:10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12:00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講題：論數位著作權之本質、耗盡與歸屬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主講人：胡心蘭副教授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東海大學法律系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12:00 –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</w:p>
        </w:tc>
      </w:tr>
      <w:tr>
        <w:trPr>
          <w:trHeight w:val="103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13:10 – 14:20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講題：磨課師課程著作權與應用剖析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9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主講人：李維峻律師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聖島國際法律事務所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1090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14:20 – 15:00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講題：磨課師課程著作權案例分析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章忠信教授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大葉大學智慧財產權碩士在職學位學程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15:00 – 15:20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茶敘</w:t>
            </w:r>
          </w:p>
        </w:tc>
      </w:tr>
      <w:tr>
        <w:trPr>
          <w:trHeight w:val="1036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15:20 – 15:50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講題：談開放教育資源的關鍵影響力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主講人：柯俊如小姐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國立臺灣工藝研究發展中心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982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15:50 – 17:00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講題：智慧財產權的保護與不保護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7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主講人：余賢東主任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經濟部智慧財產局台中服務處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17:00</w:t>
            </w:r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</w:tr>
    </w:tbl>
    <w:sectPr>
      <w:pgSz w:w="11910" w:h="16840"/>
      <w:pgMar w:top="860" w:bottom="28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openeduc.org/workshop_openedu-2/" TargetMode="External"/><Relationship Id="rId6" Type="http://schemas.openxmlformats.org/officeDocument/2006/relationships/hyperlink" Target="mailto:pcshen@mail.fcu.edu.tw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dc:title>&lt;4D6963726F736F667420576F7264202D20A1B9B67DA9F1A6A1BDD2B57BB1D0A7F7B5DBA740C576BB50C0B3A5CEACE3B051B77C5F3230313630353137&gt;</dc:title>
  <dcterms:created xsi:type="dcterms:W3CDTF">2016-05-20T16:45:47Z</dcterms:created>
  <dcterms:modified xsi:type="dcterms:W3CDTF">2016-05-20T16:45:47Z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2016-05-20T00:00:00Z</vt:filetime>
  </property>
</Properties>
</file>